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-621665</wp:posOffset>
            </wp:positionH>
            <wp:positionV relativeFrom="paragraph">
              <wp:posOffset>55245</wp:posOffset>
            </wp:positionV>
            <wp:extent cx="7546975" cy="8500745"/>
            <wp:effectExtent l="0" t="0" r="0" b="0"/>
            <wp:wrapNone/>
            <wp:docPr id="1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0" w:hanging="0"/>
        <w:rPr>
          <w:rFonts w:ascii="Calibri" w:hAnsi="Calibri"/>
          <w:color w:val="FFFFFF"/>
        </w:rPr>
      </w:pPr>
      <w:r>
        <w:rPr>
          <w:rFonts w:ascii="Calibri" w:hAnsi="Calibri"/>
          <w:color w:val="FFFFFF"/>
        </w:rPr>
        <w:t>POC Città Metropolitane 2014-2020</w:t>
      </w:r>
    </w:p>
    <w:p>
      <w:pPr>
        <w:pStyle w:val="Titolo1"/>
        <w:ind w:lef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FFFFFF" w:themeColor="background1"/>
          <w:sz w:val="40"/>
          <w:szCs w:val="40"/>
        </w:rPr>
      </w:pPr>
      <w:r>
        <w:rPr>
          <w:rFonts w:cs="Tahoma" w:ascii="Tahoma" w:hAnsi="Tahoma"/>
          <w:b/>
          <w:color w:val="FFFFFF" w:themeColor="background1"/>
          <w:sz w:val="40"/>
          <w:szCs w:val="40"/>
        </w:rPr>
        <w:t>AVVISO PUBBLICO “ARENE CULTURALI”</w:t>
      </w:r>
    </w:p>
    <w:p>
      <w:pPr>
        <w:pStyle w:val="Normal"/>
        <w:spacing w:before="120" w:after="0"/>
        <w:ind w:left="132" w:right="77" w:hanging="0"/>
        <w:jc w:val="both"/>
        <w:rPr>
          <w:rFonts w:ascii="Tahoma" w:hAnsi="Tahoma" w:cs="Tahoma"/>
          <w:b/>
          <w:b/>
          <w:color w:val="FFFFFF" w:themeColor="background1"/>
          <w:sz w:val="40"/>
          <w:szCs w:val="40"/>
        </w:rPr>
      </w:pPr>
      <w:r>
        <w:rPr>
          <w:rFonts w:cs="Tahoma" w:ascii="Tahoma" w:hAnsi="Tahoma"/>
          <w:b/>
          <w:color w:val="FFFFFF" w:themeColor="background1"/>
          <w:sz w:val="40"/>
          <w:szCs w:val="40"/>
        </w:rPr>
        <w:t>PER LA REALIZZAZIONE DI ATTIVITÀ DI ANIMAZIONE CULTURALE  VOLTE AL RECUPERO DELLA SOCIALITÀ COMPROMESSA DALLE MISURE DISPOSTE PER CONTRASTARE LA DIFFUSIONE DEL CONTAGIO DA COVID-19</w:t>
      </w:r>
    </w:p>
    <w:p>
      <w:pPr>
        <w:pStyle w:val="Normal"/>
        <w:spacing w:before="120" w:after="0"/>
        <w:ind w:left="132" w:right="77" w:hanging="0"/>
        <w:jc w:val="both"/>
        <w:rPr>
          <w:b/>
          <w:b/>
          <w:sz w:val="80"/>
        </w:rPr>
      </w:pPr>
      <w:r>
        <w:rPr>
          <w:b/>
          <w:sz w:val="80"/>
        </w:rPr>
      </w:r>
    </w:p>
    <w:p>
      <w:pPr>
        <w:pStyle w:val="Titolo1"/>
        <w:spacing w:before="123" w:after="0"/>
        <w:ind w:left="0" w:hanging="0"/>
        <w:jc w:val="both"/>
        <w:rPr>
          <w:b/>
          <w:b/>
          <w:color w:val="FFFF00"/>
          <w:sz w:val="24"/>
          <w:szCs w:val="24"/>
        </w:rPr>
      </w:pPr>
      <w:r>
        <w:rPr>
          <w:b/>
          <w:color w:val="FFFF00"/>
          <w:sz w:val="24"/>
          <w:szCs w:val="24"/>
        </w:rPr>
        <w:t>Allegato 1 - Format della richiesta di partecipazione alla selezione con autodichiarazioni attestanti il possesso dei requisiti e dichiarazione sostitutiva di atto notorio</w:t>
      </w:r>
    </w:p>
    <w:p>
      <w:pPr>
        <w:pStyle w:val="Titolo1"/>
        <w:spacing w:before="123" w:after="0"/>
        <w:ind w:left="0" w:hanging="0"/>
        <w:rPr>
          <w:color w:val="FFFF00"/>
        </w:rPr>
      </w:pPr>
      <w:r>
        <w:rPr>
          <w:color w:val="FFFF00"/>
        </w:rPr>
      </w:r>
    </w:p>
    <w:p>
      <w:pPr>
        <w:pStyle w:val="Corpodeltesto"/>
        <w:spacing w:before="117" w:after="0"/>
        <w:rPr/>
      </w:pPr>
      <w:r>
        <w:rPr>
          <w:rFonts w:ascii="Tahoma" w:hAnsi="Tahoma"/>
          <w:color w:val="FFFF00"/>
          <w:u w:val="none" w:color="FFFF00"/>
        </w:rPr>
        <w:t xml:space="preserve">Approvato con </w:t>
      </w:r>
      <w:r>
        <w:rPr>
          <w:rFonts w:eastAsia="Tahoma" w:cs="Tahoma" w:ascii="Tahoma" w:hAnsi="Tahoma"/>
          <w:color w:val="FFFF00"/>
          <w:u w:val="none" w:color="FFFF00"/>
        </w:rPr>
        <w:t xml:space="preserve">D. D. n. 2020/235/000150 </w:t>
      </w:r>
      <w:r>
        <w:rPr>
          <w:rFonts w:eastAsia="Tahoma" w:cs="Tahoma" w:ascii="Tahoma" w:hAnsi="Tahoma"/>
          <w:color w:val="FFFF00"/>
          <w:u w:val="none" w:color="FFFF00"/>
        </w:rPr>
        <w:t>esecutiva il</w:t>
      </w:r>
      <w:r>
        <w:rPr>
          <w:rFonts w:eastAsia="Tahoma" w:cs="Tahoma" w:ascii="Tahoma" w:hAnsi="Tahoma"/>
          <w:color w:val="FFFF00"/>
          <w:u w:val="none" w:color="FFFF00"/>
        </w:rPr>
        <w:t xml:space="preserve"> </w:t>
      </w:r>
      <w:r>
        <w:rPr>
          <w:rFonts w:eastAsia="Tahoma" w:cs="Tahoma" w:ascii="Tahoma" w:hAnsi="Tahoma"/>
          <w:color w:val="FFFF00"/>
          <w:u w:val="none" w:color="FFFF00"/>
        </w:rPr>
        <w:t>01</w:t>
      </w:r>
      <w:r>
        <w:rPr>
          <w:rFonts w:eastAsia="Tahoma" w:cs="Tahoma" w:ascii="Tahoma" w:hAnsi="Tahoma"/>
          <w:color w:val="FFFF00"/>
          <w:u w:val="none" w:color="FFFF00"/>
        </w:rPr>
        <w:t>.0</w:t>
      </w:r>
      <w:r>
        <w:rPr>
          <w:rFonts w:eastAsia="Tahoma" w:cs="Tahoma" w:ascii="Tahoma" w:hAnsi="Tahoma"/>
          <w:color w:val="FFFF00"/>
          <w:u w:val="none" w:color="FFFF00"/>
        </w:rPr>
        <w:t>7</w:t>
      </w:r>
      <w:r>
        <w:rPr>
          <w:rFonts w:eastAsia="Tahoma" w:cs="Tahoma" w:ascii="Tahoma" w:hAnsi="Tahoma"/>
          <w:color w:val="FFFF00"/>
          <w:u w:val="none" w:color="FFFF00"/>
        </w:rPr>
        <w:t>.2020</w:t>
      </w:r>
    </w:p>
    <w:p>
      <w:pPr>
        <w:pStyle w:val="Corpodeltesto"/>
        <w:spacing w:before="117" w:after="0"/>
        <w:rPr>
          <w:rFonts w:ascii="Tahoma" w:hAnsi="Tahoma"/>
          <w:color w:val="FFFF00"/>
          <w:sz w:val="18"/>
          <w:szCs w:val="18"/>
          <w:u w:val="none" w:color="FFFF00"/>
        </w:rPr>
      </w:pPr>
      <w:r>
        <w:rPr>
          <w:rFonts w:ascii="Tahoma" w:hAnsi="Tahoma"/>
          <w:color w:val="FFFF00"/>
          <w:u w:val="none" w:color="FFFF00"/>
        </w:rPr>
        <w:t xml:space="preserve">Progetto </w:t>
      </w:r>
      <w:r>
        <w:rPr>
          <w:rFonts w:eastAsia="Times New Roman" w:cs="Times New Roman" w:ascii="Tahoma" w:hAnsi="Tahoma"/>
          <w:color w:val="FFFF00"/>
          <w:sz w:val="18"/>
          <w:szCs w:val="18"/>
        </w:rPr>
        <w:t>POC_BA_I.3.1.g</w:t>
      </w:r>
    </w:p>
    <w:p>
      <w:pPr>
        <w:pStyle w:val="Corpodeltesto"/>
        <w:spacing w:before="117" w:after="0"/>
        <w:rPr>
          <w:rFonts w:ascii="Tahoma" w:hAnsi="Tahoma" w:eastAsia="Tahoma" w:cs="Tahoma"/>
          <w:color w:val="FFFF00"/>
          <w:u w:val="none" w:color="FFFF00"/>
        </w:rPr>
      </w:pPr>
      <w:r>
        <w:rPr>
          <w:rFonts w:eastAsia="Tahoma" w:cs="Tahoma" w:ascii="Tahoma" w:hAnsi="Tahoma"/>
          <w:color w:val="FFFF00"/>
          <w:u w:val="none" w:color="FFFF00"/>
        </w:rPr>
      </w:r>
    </w:p>
    <w:p>
      <w:pPr>
        <w:pStyle w:val="Corpodeltesto"/>
        <w:spacing w:before="117" w:after="0"/>
        <w:rPr>
          <w:rFonts w:ascii="Tahoma" w:hAnsi="Tahoma" w:eastAsia="Tahoma" w:cs="Tahoma"/>
          <w:color w:val="FFFF00"/>
          <w:u w:val="none" w:color="FFFF00"/>
        </w:rPr>
      </w:pPr>
      <w:r>
        <w:rPr>
          <w:rFonts w:eastAsia="Tahoma" w:cs="Tahoma" w:ascii="Tahoma" w:hAnsi="Tahoma"/>
          <w:color w:val="FFFF00"/>
          <w:u w:val="none" w:color="FFFF00"/>
        </w:rPr>
      </w:r>
    </w:p>
    <w:p>
      <w:pPr>
        <w:pStyle w:val="Normal"/>
        <w:spacing w:lineRule="exact" w:line="293"/>
        <w:rPr>
          <w:rFonts w:ascii="Tahoma" w:hAnsi="Tahoma"/>
          <w:b/>
          <w:b/>
          <w:bCs/>
          <w:color w:val="FFFF00"/>
          <w:u w:val="none" w:color="FFFF00"/>
        </w:rPr>
      </w:pPr>
      <w:r>
        <w:rPr>
          <w:rFonts w:ascii="Tahoma" w:hAnsi="Tahoma"/>
          <w:b/>
          <w:bCs/>
          <w:color w:val="FFFF00"/>
          <w:u w:val="none" w:color="FFFF0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  <w:t xml:space="preserve">Il/La sottoscritto/a____________________________________ nato/a a_______________________ il ______________________ residente a _________________________________Prov______________ </w:t>
      </w:r>
    </w:p>
    <w:p>
      <w:pPr>
        <w:pStyle w:val="Normal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  <w:t>Via ________________________________ n. _____  C.F. _______________________ in qualità di___________________________________________della___________________________________ __________________________con sede in____________________ _______________________</w:t>
        <w:softHyphen/>
        <w:softHyphen/>
        <w:softHyphen/>
        <w:softHyphen/>
        <w:t>____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highlight w:val="white"/>
        </w:rPr>
        <w:t>Via _____________________ n. ____ C.F. o Partita I.V.A.__________________ tel. n. ____________________________e-mail_________________________ ____________________________________ PEC __________________________________________,</w:t>
      </w:r>
    </w:p>
    <w:p>
      <w:pPr>
        <w:pStyle w:val="Normal"/>
        <w:spacing w:lineRule="auto" w:line="360"/>
        <w:jc w:val="center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highlight w:val="white"/>
        </w:rPr>
        <w:t>CHIEDE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highlight w:val="white"/>
        </w:rPr>
        <w:t>di partecipare alla selezione indetta con Avviso Pubblico</w:t>
      </w:r>
      <w:r>
        <w:rPr>
          <w:rFonts w:cs="Tahoma" w:ascii="Tahoma" w:hAnsi="Tahoma"/>
        </w:rPr>
        <w:t xml:space="preserve"> “Arene culturali”</w:t>
      </w:r>
      <w:r>
        <w:rPr>
          <w:rFonts w:cs="Tahoma" w:ascii="Tahoma" w:hAnsi="Tahoma"/>
          <w:highlight w:val="white"/>
        </w:rPr>
        <w:t xml:space="preserve"> </w:t>
      </w:r>
      <w:r>
        <w:rPr>
          <w:rFonts w:cs="Tahoma" w:ascii="Tahoma" w:hAnsi="Tahoma"/>
        </w:rPr>
        <w:t>per la realizzazione di attività di animazione culturale volte al recupero della socialità compromessa dalle misure disposte per contrastare la diffusione del contagio da covid-19</w:t>
      </w:r>
      <w:r>
        <w:rPr>
          <w:rFonts w:cs="Tahoma" w:ascii="Tahoma" w:hAnsi="Tahoma"/>
          <w:highlight w:val="white"/>
        </w:rPr>
        <w:t xml:space="preserve">, con la proposta progettuale allegata alla presente istanza, e per l’effetto, ai sensi degli artt. 46 e 47 del D.P.R. n. 445 del 28.12.2000, per le ipotesi di falsità e di dichiarazioni mendaci, </w:t>
      </w:r>
    </w:p>
    <w:p>
      <w:pPr>
        <w:pStyle w:val="Normal"/>
        <w:jc w:val="center"/>
        <w:rPr/>
      </w:pPr>
      <w:r>
        <w:rPr>
          <w:rFonts w:cs="Tahoma" w:ascii="Tahoma" w:hAnsi="Tahoma"/>
          <w:highlight w:val="white"/>
        </w:rPr>
        <w:t>DICHIARA</w:t>
      </w:r>
    </w:p>
    <w:p>
      <w:pPr>
        <w:pStyle w:val="Normal"/>
        <w:ind w:left="644" w:hanging="0"/>
        <w:jc w:val="center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/>
        <w:ind w:left="567" w:hanging="567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</w:rPr>
        <w:t>di essere iscritto al: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</w:rPr>
        <w:t xml:space="preserve">Registro delle imprese 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</w:rPr>
        <w:t>Repertorio Economico Amministrativo (REA)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</w:rPr>
        <w:t>Agenzia delle Entrate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  <w:t>di avere il seguente codice ATECO: ________________________  ammissibile ai sensi dell’art. 3 dell’avviso pubblico;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  <w:t>di disporre della capacità</w:t>
      </w:r>
      <w:r>
        <w:rPr>
          <w:rFonts w:cs="Tahoma" w:ascii="Tahoma" w:hAnsi="Tahoma"/>
        </w:rPr>
        <w:t xml:space="preserve"> tecnico-organizzativa ed economico–finanziaria per la realizzazione dell’evento proposto, essendo consapevole che il contributo a ristoro delle spese sostenute sarà erogato a seguito di idonea rendicontazione;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highlight w:val="white"/>
        </w:rPr>
        <w:t>di non aver riportato condanne penali</w:t>
      </w:r>
      <w:r>
        <w:rPr>
          <w:rFonts w:cs="Tahoma" w:ascii="Tahoma" w:hAnsi="Tahoma"/>
        </w:rPr>
        <w:t xml:space="preserve"> né di avere procedimenti penali in corso;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di non trovarsi nelle condizioni che non consentono la concessione dei finanziamenti ai sensi della normativa  antimafia (D. Lgs. n. 159/2011);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di non essere in stato di scioglimento o liquidazione o di concordato preventivo, liquidazione coatta amministrativa o volontaria e di non essere sottoposto ad amministrazione controllata o straordinaria;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 w:before="240" w:after="0"/>
        <w:ind w:left="567" w:hanging="567"/>
        <w:jc w:val="both"/>
        <w:rPr/>
      </w:pPr>
      <w:bookmarkStart w:id="0" w:name="_GoBack"/>
      <w:bookmarkEnd w:id="0"/>
      <w:r>
        <w:rPr>
          <w:rFonts w:cs="Tahoma" w:ascii="Tahoma" w:hAnsi="Tahoma"/>
          <w:highlight w:val="white"/>
        </w:rPr>
        <w:t>di essere in regola con gli adempimenti contributivi, assicurativi, previdenziali e fiscali;</w:t>
      </w:r>
    </w:p>
    <w:p>
      <w:pPr>
        <w:pStyle w:val="Normal"/>
        <w:widowControl/>
        <w:numPr>
          <w:ilvl w:val="0"/>
          <w:numId w:val="6"/>
        </w:numPr>
        <w:suppressAutoHyphens w:val="true"/>
        <w:ind w:left="567" w:hanging="567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  <w:t>di rispettare la normativa vigente in materia di rapporti di lavoro e del CCNL;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highlight w:val="white"/>
        </w:rPr>
        <w:t>di</w:t>
      </w:r>
      <w:r>
        <w:rPr>
          <w:rFonts w:cs="Tahoma" w:ascii="Tahoma" w:hAnsi="Tahoma"/>
        </w:rPr>
        <w:t xml:space="preserve"> essere in regola con le disposizioni vigenti in materia di normativa del lavoro, della prevenzione degli infortuni e della salvaguardia dell'ambiente e impegnarsi al loro rispetto anche in relazione alle attività da svolgere candidate all’avviso ARENE CULTURALI;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spacing w:val="2"/>
        </w:rPr>
        <w:t>l’insussistenza di rapporti di parentela, entro il quarto grado, o di altri vincoli anche di lavoro o professionali, in corso o riferibili ai due anni precedenti, con gli amministratori e i dirigenti dell’Ente ai sensi dell’art. 1 comma 9 della legge 190/2012;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spacing w:val="2"/>
        </w:rPr>
        <w:t>di essere a conoscenza del contenuto del piano comunale di prevenzione della corruzione redatto ai sensi della legge 190/2012;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spacing w:val="2"/>
        </w:rPr>
        <w:t xml:space="preserve">di non aver corrisposto o promesso ad alcuno utilità a titolo di intermediazione o simili volta a facilitare il rilascio dell’autorizzazione, concessione o erogazione di vantaggi economici di qualunque genere, comunque denominati; 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spacing w:val="2"/>
        </w:rPr>
        <w:t>di obbligarsi a non ricorrere a mediazioni di terzi ed a non promettere o corrispondere ad alcuno utilità a titolo di intermediazione per facilitare il rilascio dell’autorizzazione, concessione o erogazione di vantaggi economici di qualunque genere, comunque denominati;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before="240" w:after="0"/>
        <w:ind w:left="567" w:hanging="567"/>
        <w:jc w:val="both"/>
        <w:rPr/>
      </w:pPr>
      <w:r>
        <w:rPr>
          <w:rFonts w:cs="Tahoma" w:ascii="Tahoma" w:hAnsi="Tahoma"/>
          <w:spacing w:val="2"/>
        </w:rPr>
        <w:t xml:space="preserve">l’insussistenza della causa interdittiva di cui all’art. 53, comma 16 ter, del D.Lgs n. </w:t>
      </w:r>
      <w:r>
        <w:rPr>
          <w:rFonts w:cs="Tahoma" w:ascii="Tahoma" w:hAnsi="Tahoma"/>
          <w:spacing w:val="2"/>
          <w:highlight w:val="white"/>
        </w:rPr>
        <w:t>165/2001 (art. 1 comma 42 Legge Anticorruzione);</w:t>
      </w:r>
    </w:p>
    <w:p>
      <w:pPr>
        <w:pStyle w:val="Normal"/>
        <w:widowControl/>
        <w:suppressAutoHyphens w:val="true"/>
        <w:spacing w:lineRule="auto" w:line="360"/>
        <w:ind w:left="644" w:hanging="0"/>
        <w:jc w:val="center"/>
        <w:rPr>
          <w:rFonts w:ascii="Tahoma" w:hAnsi="Tahoma" w:cs="Tahoma"/>
          <w:spacing w:val="2"/>
        </w:rPr>
      </w:pPr>
      <w:r>
        <w:rPr>
          <w:rFonts w:cs="Tahoma" w:ascii="Tahoma" w:hAnsi="Tahoma"/>
          <w:spacing w:val="2"/>
        </w:rPr>
      </w:r>
    </w:p>
    <w:p>
      <w:pPr>
        <w:pStyle w:val="Normal"/>
        <w:widowControl/>
        <w:suppressAutoHyphens w:val="true"/>
        <w:spacing w:lineRule="auto" w:line="360"/>
        <w:ind w:left="644" w:hanging="0"/>
        <w:jc w:val="center"/>
        <w:rPr/>
      </w:pPr>
      <w:r>
        <w:rPr>
          <w:rFonts w:cs="Tahoma" w:ascii="Tahoma" w:hAnsi="Tahoma"/>
          <w:spacing w:val="2"/>
        </w:rPr>
        <w:t>DICHIARA, altresì: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jc w:val="both"/>
        <w:rPr/>
      </w:pPr>
      <w:r>
        <w:rPr>
          <w:rFonts w:cs="Tahoma" w:ascii="Tahoma" w:hAnsi="Tahoma"/>
        </w:rPr>
        <w:t xml:space="preserve">in relazione all’assoggettamento al DURC </w:t>
      </w:r>
      <w:r>
        <w:rPr>
          <w:rFonts w:cs="Tahoma" w:ascii="Tahoma" w:hAnsi="Tahoma"/>
          <w:sz w:val="20"/>
          <w:szCs w:val="20"/>
        </w:rPr>
        <w:t>(barrare la casella che interessa):</w:t>
      </w:r>
    </w:p>
    <w:p>
      <w:pPr>
        <w:pStyle w:val="ListParagraph"/>
        <w:widowControl/>
        <w:numPr>
          <w:ilvl w:val="0"/>
          <w:numId w:val="4"/>
        </w:numPr>
        <w:suppressAutoHyphens w:val="true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essere assoggettato a DURC</w:t>
      </w:r>
    </w:p>
    <w:p>
      <w:pPr>
        <w:pStyle w:val="ListParagraph"/>
        <w:widowControl/>
        <w:numPr>
          <w:ilvl w:val="0"/>
          <w:numId w:val="4"/>
        </w:numPr>
        <w:suppressAutoHyphens w:val="true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essere assoggettato a DURC</w:t>
      </w:r>
    </w:p>
    <w:p>
      <w:pPr>
        <w:pStyle w:val="Normal"/>
        <w:widowControl/>
        <w:suppressAutoHyphens w:val="true"/>
        <w:ind w:left="644" w:hanging="0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jc w:val="both"/>
        <w:rPr/>
      </w:pPr>
      <w:r>
        <w:rPr>
          <w:rFonts w:cs="Tahoma" w:ascii="Tahoma" w:hAnsi="Tahoma"/>
        </w:rPr>
        <w:t xml:space="preserve">di essere/non essere soggetto alla ritenuta d’acconto del 4% </w:t>
      </w:r>
      <w:r>
        <w:rPr>
          <w:rFonts w:cs="Tahoma" w:ascii="Tahoma" w:hAnsi="Tahoma"/>
          <w:sz w:val="18"/>
          <w:szCs w:val="18"/>
        </w:rPr>
        <w:t>(barrare la casella che interessa)</w:t>
      </w:r>
      <w:r>
        <w:rPr>
          <w:rFonts w:cs="Tahoma" w:ascii="Tahoma" w:hAnsi="Tahoma"/>
        </w:rPr>
        <w:t>:</w:t>
      </w:r>
    </w:p>
    <w:p>
      <w:pPr>
        <w:pStyle w:val="ListParagraph"/>
        <w:widowControl/>
        <w:numPr>
          <w:ilvl w:val="0"/>
          <w:numId w:val="5"/>
        </w:numPr>
        <w:suppressAutoHyphens w:val="true"/>
        <w:spacing w:before="60" w:after="0"/>
        <w:ind w:left="2160" w:hanging="7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SI</w:t>
      </w:r>
    </w:p>
    <w:p>
      <w:pPr>
        <w:pStyle w:val="ListParagraph"/>
        <w:widowControl/>
        <w:numPr>
          <w:ilvl w:val="0"/>
          <w:numId w:val="5"/>
        </w:numPr>
        <w:suppressAutoHyphens w:val="true"/>
        <w:spacing w:before="60" w:after="0"/>
        <w:ind w:left="2160" w:hanging="7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NO</w:t>
      </w:r>
    </w:p>
    <w:p>
      <w:pPr>
        <w:pStyle w:val="Normal"/>
        <w:spacing w:lineRule="auto" w:line="276"/>
        <w:jc w:val="center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Tahoma" w:hAnsi="Tahoma"/>
          <w:highlight w:val="white"/>
        </w:rPr>
        <w:t>Inoltre, ai fini della concessione del contributo di cui all’Avviso</w:t>
      </w:r>
      <w:r>
        <w:rPr>
          <w:rFonts w:cs="Tahoma" w:ascii="Tahoma" w:hAnsi="Tahoma"/>
        </w:rPr>
        <w:t>,</w:t>
      </w:r>
    </w:p>
    <w:p>
      <w:pPr>
        <w:pStyle w:val="Normal"/>
        <w:spacing w:lineRule="auto" w:line="276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Tahoma" w:hAnsi="Tahoma"/>
          <w:highlight w:val="white"/>
        </w:rPr>
        <w:t>SI IMPEGNA</w:t>
      </w:r>
    </w:p>
    <w:p>
      <w:pPr>
        <w:pStyle w:val="Normal"/>
        <w:spacing w:lineRule="auto" w:line="276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highlight w:val="white"/>
        </w:rPr>
      </w:r>
    </w:p>
    <w:p>
      <w:pPr>
        <w:pStyle w:val="Paragrafoelenco1"/>
        <w:numPr>
          <w:ilvl w:val="0"/>
          <w:numId w:val="3"/>
        </w:numPr>
        <w:spacing w:before="0" w:after="120"/>
        <w:ind w:left="709" w:hanging="357"/>
        <w:contextualSpacing/>
        <w:jc w:val="both"/>
        <w:rPr>
          <w:rFonts w:ascii="Tahoma" w:hAnsi="Tahoma" w:cs="Tahoma"/>
          <w:sz w:val="22"/>
          <w:szCs w:val="22"/>
          <w:highlight w:val="white"/>
        </w:rPr>
      </w:pPr>
      <w:r>
        <w:rPr>
          <w:rFonts w:cs="Tahoma" w:ascii="Tahoma" w:hAnsi="Tahoma"/>
          <w:color w:val="000000"/>
          <w:sz w:val="22"/>
          <w:szCs w:val="22"/>
          <w:lang w:eastAsia="it-IT"/>
        </w:rPr>
        <w:t>al rispetto della vigente normativa in materia di lavoro, licenze di pubblico spettacolo, sicurezza, diritto d’autore, previdenza, fisco, sanità, inquinamento acustico e ambientale, occupazione di suolo pubblico, tasse pubblicitarie e altro;</w:t>
      </w:r>
    </w:p>
    <w:p>
      <w:pPr>
        <w:pStyle w:val="Paragrafoelenco1"/>
        <w:numPr>
          <w:ilvl w:val="0"/>
          <w:numId w:val="3"/>
        </w:numPr>
        <w:spacing w:before="0" w:after="120"/>
        <w:ind w:left="709" w:hanging="357"/>
        <w:contextualSpacing/>
        <w:jc w:val="both"/>
        <w:rPr/>
      </w:pPr>
      <w:r>
        <w:rPr>
          <w:rFonts w:eastAsia="Calibri" w:cs="Tahoma" w:ascii="Tahoma" w:hAnsi="Tahoma"/>
          <w:sz w:val="22"/>
          <w:szCs w:val="22"/>
        </w:rPr>
        <w:t>ad adempiere a quanto previsto dall’art. 1, commi da</w:t>
      </w:r>
      <w:r>
        <w:rPr>
          <w:rFonts w:cs="Tahoma" w:ascii="Tahoma" w:hAnsi="Tahoma"/>
          <w:sz w:val="22"/>
          <w:szCs w:val="22"/>
        </w:rPr>
        <w:t xml:space="preserve"> 125 a 129 della Legge 124/2017</w:t>
      </w:r>
      <w:r>
        <w:rPr>
          <w:rFonts w:cs="Tahoma" w:ascii="Tahoma" w:hAnsi="Tahoma"/>
          <w:sz w:val="22"/>
          <w:szCs w:val="22"/>
          <w:shd w:fill="FFFFFF" w:val="clear"/>
        </w:rPr>
        <w:t xml:space="preserve"> (obblighi di pubblicazione e trasparenza);</w:t>
      </w:r>
    </w:p>
    <w:p>
      <w:pPr>
        <w:pStyle w:val="Paragrafoelenco1"/>
        <w:numPr>
          <w:ilvl w:val="0"/>
          <w:numId w:val="3"/>
        </w:numPr>
        <w:spacing w:before="0" w:after="120"/>
        <w:ind w:left="709" w:hanging="357"/>
        <w:contextualSpacing/>
        <w:jc w:val="both"/>
        <w:rPr/>
      </w:pPr>
      <w:r>
        <w:rPr>
          <w:rStyle w:val="Carpredefinitoparagrafo1"/>
          <w:rFonts w:eastAsia="Tahoma" w:cs="Tahoma" w:ascii="Tahoma" w:hAnsi="Tahoma"/>
          <w:color w:val="000000"/>
        </w:rPr>
        <w:t>a presentare, ai fini della rendicontazione, una relazione tecnica dettagliata sull’attività svolta che dia conto anche delle attività di promozione/comunicazione effettuate e della effettiva partecipazione all’evento, in raffronto con quanto indicato nel progetto presentato, indicando le motivazioni degli eventuali scostamenti;</w:t>
      </w:r>
    </w:p>
    <w:p>
      <w:pPr>
        <w:pStyle w:val="Paragrafoelenco1"/>
        <w:spacing w:before="0" w:after="120"/>
        <w:ind w:left="709" w:hanging="357"/>
        <w:contextualSpacing/>
        <w:jc w:val="both"/>
        <w:rPr>
          <w:rStyle w:val="Carpredefinitoparagrafo1"/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Paragrafoelenco1"/>
        <w:spacing w:before="0" w:after="120"/>
        <w:ind w:left="709" w:hanging="357"/>
        <w:contextualSpacing/>
        <w:jc w:val="both"/>
        <w:rPr>
          <w:rStyle w:val="Carpredefinitoparagrafo1"/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Paragrafoelenco1"/>
        <w:spacing w:before="0" w:after="120"/>
        <w:ind w:left="709" w:hanging="357"/>
        <w:contextualSpacing/>
        <w:jc w:val="both"/>
        <w:rPr>
          <w:rStyle w:val="Carpredefinitoparagrafo1"/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ListParagraph"/>
        <w:widowControl/>
        <w:numPr>
          <w:ilvl w:val="0"/>
          <w:numId w:val="3"/>
        </w:numPr>
        <w:spacing w:before="0" w:after="160"/>
        <w:contextualSpacing/>
        <w:jc w:val="both"/>
        <w:rPr>
          <w:rStyle w:val="Carpredefinitoparagrafo1"/>
          <w:rFonts w:ascii="Tahoma" w:hAnsi="Tahoma" w:eastAsia="Tahoma" w:cs="Tahoma"/>
          <w:color w:val="000000"/>
        </w:rPr>
      </w:pPr>
      <w:r>
        <w:rPr>
          <w:rStyle w:val="Carpredefinitoparagrafo1"/>
          <w:rFonts w:eastAsia="Tahoma" w:cs="Tahoma" w:ascii="Tahoma" w:hAnsi="Tahoma"/>
          <w:color w:val="000000"/>
        </w:rPr>
        <w:t>a corredare la documentazione di spesa/pagamento di fotografie/video atti a documentare i momenti salienti dell’iniziativa.</w:t>
      </w:r>
    </w:p>
    <w:p>
      <w:pPr>
        <w:pStyle w:val="Normal"/>
        <w:spacing w:lineRule="auto" w:line="276"/>
        <w:jc w:val="both"/>
        <w:rPr>
          <w:rStyle w:val="Strong"/>
          <w:rFonts w:ascii="Tahoma" w:hAnsi="Tahoma" w:cs="Tahoma"/>
          <w:b w:val="false"/>
          <w:b w:val="false"/>
          <w:i/>
          <w:i/>
          <w:iCs/>
          <w:shd w:fill="FFFFFF" w:val="clear"/>
        </w:rPr>
      </w:pPr>
      <w:r>
        <w:rPr>
          <w:rFonts w:cs="Tahoma" w:ascii="Tahoma" w:hAnsi="Tahoma"/>
          <w:b w:val="false"/>
          <w:i/>
          <w:iCs/>
          <w:shd w:fill="FFFFFF" w:val="clear"/>
        </w:rPr>
      </w:r>
    </w:p>
    <w:p>
      <w:pPr>
        <w:pStyle w:val="Normal"/>
        <w:spacing w:lineRule="auto" w:line="276"/>
        <w:jc w:val="both"/>
        <w:rPr/>
      </w:pPr>
      <w:r>
        <w:rPr>
          <w:rStyle w:val="Strong"/>
          <w:rFonts w:cs="Tahoma" w:ascii="Tahoma" w:hAnsi="Tahoma"/>
          <w:b w:val="false"/>
          <w:i/>
          <w:iCs/>
          <w:shd w:fill="FFFFFF" w:val="clear"/>
        </w:rPr>
        <w:t>I</w:t>
      </w:r>
      <w:r>
        <w:rPr>
          <w:rStyle w:val="Strong"/>
          <w:rFonts w:cs="Tahoma" w:ascii="Tahoma" w:hAnsi="Tahoma"/>
          <w:b w:val="false"/>
          <w:i/>
          <w:iCs/>
          <w:color w:val="000000"/>
          <w:shd w:fill="FFFFFF" w:val="clear"/>
        </w:rPr>
        <w:t>l/la sottoscritto/a,________________________________ ai sensi e per gli effetti di cui al GDPR (Regolamento generale per la protezione dei dati personali) n. 2016/679 e al D Lgs. 101/2018, consente al Comune di Bari il trattamento dei dati personali secondo le disposizioni vigenti in materia, esclusivamente nell’ambito del procedimento per il quale la presente dichiarazione viene resa.</w:t>
      </w:r>
    </w:p>
    <w:p>
      <w:pPr>
        <w:pStyle w:val="Normal"/>
        <w:spacing w:lineRule="auto" w:line="276"/>
        <w:ind w:left="284" w:hanging="0"/>
        <w:jc w:val="both"/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Normal"/>
        <w:tabs>
          <w:tab w:val="center" w:pos="1418" w:leader="none"/>
          <w:tab w:val="center" w:pos="5103" w:leader="none"/>
          <w:tab w:val="center" w:pos="7938" w:leader="none"/>
        </w:tabs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Normal"/>
        <w:tabs>
          <w:tab w:val="center" w:pos="1418" w:leader="none"/>
          <w:tab w:val="center" w:pos="5103" w:leader="none"/>
          <w:tab w:val="center" w:pos="7938" w:leader="none"/>
        </w:tabs>
        <w:rPr/>
      </w:pPr>
      <w:r>
        <w:rPr>
          <w:rFonts w:cs="Tahoma" w:ascii="Tahoma" w:hAnsi="Tahoma"/>
          <w:shd w:fill="FFFFFF" w:val="clear"/>
        </w:rPr>
        <w:t>_________________________</w:t>
      </w:r>
    </w:p>
    <w:p>
      <w:pPr>
        <w:pStyle w:val="Normal"/>
        <w:rPr/>
      </w:pPr>
      <w:r>
        <w:rPr>
          <w:rFonts w:cs="Tahoma" w:ascii="Tahoma" w:hAnsi="Tahoma"/>
          <w:shd w:fill="FFFFFF" w:val="clear"/>
        </w:rPr>
        <w:tab/>
        <w:t>(luogo, data)</w:t>
      </w:r>
    </w:p>
    <w:p>
      <w:pPr>
        <w:pStyle w:val="Normal"/>
        <w:tabs>
          <w:tab w:val="center" w:pos="6237" w:leader="none"/>
        </w:tabs>
        <w:rPr>
          <w:rFonts w:ascii="Tahoma" w:hAnsi="Tahoma" w:cs="Tahoma"/>
          <w:b/>
          <w:b/>
          <w:bCs/>
          <w:highlight w:val="white"/>
        </w:rPr>
      </w:pPr>
      <w:r>
        <w:rPr>
          <w:rFonts w:cs="Tahoma" w:ascii="Tahoma" w:hAnsi="Tahoma"/>
          <w:shd w:fill="FFFFFF" w:val="clear"/>
        </w:rPr>
        <w:tab/>
      </w:r>
      <w:r>
        <w:rPr>
          <w:rFonts w:cs="Tahoma" w:ascii="Tahoma" w:hAnsi="Tahoma"/>
          <w:b/>
          <w:bCs/>
          <w:shd w:fill="FFFFFF" w:val="clear"/>
        </w:rPr>
        <w:t>Il Legale Rappresentante</w:t>
      </w:r>
    </w:p>
    <w:p>
      <w:pPr>
        <w:pStyle w:val="Normal"/>
        <w:tabs>
          <w:tab w:val="center" w:pos="6237" w:leader="none"/>
        </w:tabs>
        <w:rPr/>
      </w:pPr>
      <w:r>
        <w:rPr/>
      </w:r>
    </w:p>
    <w:p>
      <w:pPr>
        <w:pStyle w:val="Normal"/>
        <w:rPr/>
      </w:pPr>
      <w:r>
        <w:rPr>
          <w:rFonts w:cs="Tahoma" w:ascii="Tahoma" w:hAnsi="Tahoma"/>
          <w:shd w:fill="FFFFFF" w:val="clear"/>
        </w:rPr>
        <w:t> </w:t>
      </w:r>
      <w:r>
        <w:rPr>
          <w:rFonts w:eastAsia="Tahoma" w:cs="Tahoma" w:ascii="Tahoma" w:hAnsi="Tahoma"/>
          <w:shd w:fill="FFFFFF" w:val="clear"/>
        </w:rPr>
        <w:t xml:space="preserve">                                                             </w:t>
      </w:r>
      <w:r>
        <w:rPr>
          <w:rFonts w:cs="Tahoma" w:ascii="Tahoma" w:hAnsi="Tahoma"/>
          <w:shd w:fill="FFFFFF" w:val="clear"/>
        </w:rPr>
        <w:t>______________________________</w:t>
      </w:r>
    </w:p>
    <w:p>
      <w:pPr>
        <w:pStyle w:val="Normal"/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Normal"/>
        <w:rPr>
          <w:rFonts w:ascii="Tahoma" w:hAnsi="Tahoma" w:cs="Tahoma"/>
          <w:b/>
          <w:b/>
          <w:shd w:fill="FFFFFF" w:val="clear"/>
        </w:rPr>
      </w:pPr>
      <w:r>
        <w:rPr>
          <w:rFonts w:cs="Tahoma" w:ascii="Tahoma" w:hAnsi="Tahoma"/>
          <w:b/>
          <w:shd w:fill="FFFFFF" w:val="clear"/>
        </w:rPr>
      </w:r>
    </w:p>
    <w:p>
      <w:pPr>
        <w:pStyle w:val="Normal"/>
        <w:rPr>
          <w:rFonts w:cs="Cambria"/>
        </w:rPr>
      </w:pPr>
      <w:r>
        <w:rPr>
          <w:rFonts w:cs="Tahoma" w:ascii="Tahoma" w:hAnsi="Tahoma"/>
          <w:b/>
          <w:shd w:fill="FFFFFF" w:val="clear"/>
        </w:rPr>
        <w:t>Elenco documentazione allegata alla domanda:</w:t>
      </w:r>
    </w:p>
    <w:p>
      <w:pPr>
        <w:pStyle w:val="Normal"/>
        <w:rPr>
          <w:rFonts w:ascii="Tahoma" w:hAnsi="Tahoma" w:cs="Tahoma"/>
          <w:b/>
          <w:b/>
          <w:shd w:fill="FFFFFF" w:val="clear"/>
        </w:rPr>
      </w:pPr>
      <w:r>
        <w:rPr>
          <w:rFonts w:cs="Tahoma" w:ascii="Tahoma" w:hAnsi="Tahoma"/>
          <w:b/>
          <w:shd w:fill="FFFFFF" w:val="clear"/>
        </w:rPr>
      </w:r>
    </w:p>
    <w:tbl>
      <w:tblPr>
        <w:tblW w:w="9087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7"/>
      </w:tblGrid>
      <w:tr>
        <w:trPr/>
        <w:tc>
          <w:tcPr>
            <w:tcW w:w="9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contextualSpacing/>
              <w:jc w:val="both"/>
              <w:rPr>
                <w:rFonts w:ascii="Tahoma" w:hAnsi="Tahoma" w:cs="Tahoma"/>
                <w:shd w:fill="FFFFFF" w:val="clear"/>
              </w:rPr>
            </w:pPr>
            <w:r>
              <w:rPr>
                <w:rFonts w:cs="Tahoma" w:ascii="Tahoma" w:hAnsi="Tahoma"/>
                <w:shd w:fill="FFFFFF" w:val="clear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contextualSpacing/>
              <w:jc w:val="both"/>
              <w:rPr/>
            </w:pPr>
            <w:r>
              <w:rPr>
                <w:rFonts w:cs="Tahoma" w:ascii="Tahoma" w:hAnsi="Tahoma"/>
                <w:shd w:fill="FFFFFF" w:val="clear"/>
              </w:rPr>
              <w:t>Allegato 2 – Proposta progettuale;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contextualSpacing/>
              <w:jc w:val="both"/>
              <w:rPr/>
            </w:pPr>
            <w:r>
              <w:rPr>
                <w:rFonts w:cs="Tahoma" w:ascii="Tahoma" w:hAnsi="Tahoma"/>
                <w:shd w:fill="FFFFFF" w:val="clear"/>
              </w:rPr>
              <w:t>Allegato 3 – Budget della proposta;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contextualSpacing/>
              <w:jc w:val="both"/>
              <w:rPr/>
            </w:pPr>
            <w:r>
              <w:rPr>
                <w:rFonts w:cs="Tahoma" w:ascii="Tahoma" w:hAnsi="Tahoma"/>
                <w:shd w:fill="FFFFFF" w:val="clear"/>
              </w:rPr>
              <w:t>Fotocopia del documento d’identità del legale rappresentante del soggetto richiedente.</w:t>
            </w:r>
          </w:p>
          <w:p>
            <w:pPr>
              <w:pStyle w:val="ListParagraph"/>
              <w:ind w:left="814" w:hanging="361"/>
              <w:jc w:val="both"/>
              <w:rPr>
                <w:rFonts w:ascii="Tahoma" w:hAnsi="Tahoma" w:cs="Tahoma"/>
                <w:shd w:fill="FFFFFF" w:val="clear"/>
              </w:rPr>
            </w:pPr>
            <w:r>
              <w:rPr>
                <w:rFonts w:cs="Tahoma" w:ascii="Tahoma" w:hAnsi="Tahoma"/>
                <w:shd w:fill="FFFFFF" w:val="clear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hd w:fill="FFFFFF" w:val="clear"/>
        </w:rPr>
      </w:pPr>
      <w:r>
        <w:rPr>
          <w:rFonts w:cs="Tahoma" w:ascii="Tahoma" w:hAnsi="Tahoma"/>
          <w:b/>
          <w:shd w:fill="FFFFFF" w:val="clear"/>
        </w:rPr>
      </w:r>
    </w:p>
    <w:p>
      <w:pPr>
        <w:pStyle w:val="Normal"/>
        <w:rPr>
          <w:rFonts w:ascii="Tahoma" w:hAnsi="Tahoma" w:cs="Tahoma"/>
          <w:b/>
          <w:b/>
          <w:shd w:fill="FFFFFF" w:val="clear"/>
        </w:rPr>
      </w:pPr>
      <w:r>
        <w:rPr>
          <w:rFonts w:cs="Tahoma" w:ascii="Tahoma" w:hAnsi="Tahoma"/>
          <w:b/>
          <w:shd w:fill="FFFFFF" w:val="clear"/>
        </w:rPr>
      </w:r>
    </w:p>
    <w:p>
      <w:pPr>
        <w:pStyle w:val="Normal"/>
        <w:rPr>
          <w:rFonts w:ascii="Tahoma" w:hAnsi="Tahoma" w:cs="Tahoma"/>
          <w:b/>
          <w:b/>
          <w:highlight w:val="white"/>
        </w:rPr>
      </w:pPr>
      <w:r>
        <w:rPr>
          <w:rFonts w:eastAsia="Tahoma" w:cs="Tahoma" w:ascii="Tahoma" w:hAnsi="Tahoma"/>
          <w:b/>
          <w:shd w:fill="FFFFFF" w:val="clear"/>
        </w:rPr>
        <w:t xml:space="preserve">                      </w:t>
      </w:r>
      <w:r>
        <w:rPr>
          <w:rFonts w:cs="Tahoma" w:ascii="Tahoma" w:hAnsi="Tahoma"/>
          <w:b/>
          <w:shd w:fill="FFFFFF" w:val="clear"/>
        </w:rPr>
        <w:tab/>
        <w:tab/>
        <w:tab/>
        <w:tab/>
        <w:tab/>
        <w:tab/>
        <w:t xml:space="preserve">     Il Legale Rappresentante</w:t>
      </w:r>
    </w:p>
    <w:p>
      <w:pPr>
        <w:pStyle w:val="Normal"/>
        <w:rPr>
          <w:rFonts w:cs="Cambria"/>
        </w:rPr>
      </w:pPr>
      <w:r>
        <w:rPr>
          <w:rFonts w:cs="Cambria"/>
        </w:rPr>
      </w:r>
    </w:p>
    <w:p>
      <w:pPr>
        <w:pStyle w:val="Normal"/>
        <w:rPr/>
      </w:pPr>
      <w:r>
        <w:rPr>
          <w:rFonts w:eastAsia="Tahoma" w:cs="Tahoma" w:ascii="Tahoma" w:hAnsi="Tahoma"/>
          <w:b/>
          <w:shd w:fill="FFFFFF" w:val="clear"/>
        </w:rPr>
        <w:t xml:space="preserve">    </w:t>
      </w:r>
      <w:r>
        <w:rPr>
          <w:rFonts w:cs="Tahoma" w:ascii="Tahoma" w:hAnsi="Tahoma"/>
          <w:b/>
          <w:shd w:fill="FFFFFF" w:val="clear"/>
        </w:rPr>
        <w:t xml:space="preserve">Bari,  ________________                    </w:t>
        <w:tab/>
        <w:t xml:space="preserve">___ _____________________                 </w:t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b w:val="false"/>
          <w:b w:val="false"/>
          <w:sz w:val="22"/>
          <w:szCs w:val="22"/>
          <w:shd w:fill="FFFFFF" w:val="clear"/>
        </w:rPr>
      </w:pPr>
      <w:r>
        <w:rPr>
          <w:rFonts w:cs="Tahoma" w:ascii="Tahoma" w:hAnsi="Tahoma"/>
          <w:b w:val="false"/>
          <w:sz w:val="22"/>
          <w:szCs w:val="22"/>
          <w:shd w:fill="FFFFFF" w:val="clear"/>
        </w:rPr>
      </w:r>
    </w:p>
    <w:p>
      <w:pPr>
        <w:pStyle w:val="PONMetroArticolo"/>
        <w:spacing w:before="0" w:after="0"/>
        <w:jc w:val="both"/>
        <w:rPr>
          <w:rFonts w:ascii="Tahoma" w:hAnsi="Tahoma" w:cs="Tahoma"/>
          <w:sz w:val="22"/>
          <w:szCs w:val="22"/>
          <w:shd w:fill="FFFFFF" w:val="clear"/>
        </w:rPr>
      </w:pPr>
      <w:r>
        <w:rPr>
          <w:rFonts w:cs="Tahoma" w:ascii="Tahoma" w:hAnsi="Tahoma"/>
          <w:sz w:val="22"/>
          <w:szCs w:val="22"/>
          <w:shd w:fill="FFFFFF" w:val="clear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  <w:r>
        <w:br w:type="page"/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 xml:space="preserve">INFORMATIVA AI SENSI DEGLI ART. 13-14 DEL GDPR 2016/679 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Collegata alla</w:t>
      </w:r>
      <w:r>
        <w:rPr>
          <w:rFonts w:eastAsia="Times New Roman" w:cs="Tahoma" w:ascii="Tahoma" w:hAnsi="Tahoma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bCs/>
          <w:sz w:val="18"/>
          <w:szCs w:val="18"/>
        </w:rPr>
        <w:t>richiesta di partecipazione all’avviso pubblico “Arene culturali”</w:t>
      </w:r>
    </w:p>
    <w:p>
      <w:pPr>
        <w:pStyle w:val="Normal"/>
        <w:spacing w:lineRule="auto" w:line="276" w:before="0" w:after="200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In base al Regolamento 2016/679/UE (</w:t>
      </w:r>
      <w:r>
        <w:rPr>
          <w:rFonts w:eastAsia="Times New Roman" w:cs="Tahoma" w:ascii="Tahoma" w:hAnsi="Tahoma"/>
          <w:i/>
          <w:iCs/>
          <w:sz w:val="18"/>
          <w:szCs w:val="18"/>
        </w:rPr>
        <w:t>General Data Protection Regulation</w:t>
      </w:r>
      <w:r>
        <w:rPr>
          <w:rFonts w:eastAsia="Times New Roman" w:cs="Tahoma" w:ascii="Tahoma" w:hAnsi="Tahoma"/>
          <w:sz w:val="18"/>
          <w:szCs w:val="18"/>
        </w:rPr>
        <w:t xml:space="preserve"> – GDPR) “</w:t>
      </w:r>
      <w:r>
        <w:rPr>
          <w:rFonts w:eastAsia="Times New Roman" w:cs="Tahoma" w:ascii="Tahoma" w:hAnsi="Tahoma"/>
          <w:i/>
          <w:iCs/>
          <w:sz w:val="18"/>
          <w:szCs w:val="18"/>
        </w:rPr>
        <w:t>ogni persona ha diritto alla protezione dei dati di carattere personale che la riguardano</w:t>
      </w:r>
      <w:r>
        <w:rPr>
          <w:rFonts w:eastAsia="Times New Roman" w:cs="Tahoma" w:ascii="Tahoma" w:hAnsi="Tahoma"/>
          <w:sz w:val="18"/>
          <w:szCs w:val="18"/>
        </w:rPr>
        <w:t xml:space="preserve">”. </w:t>
      </w:r>
    </w:p>
    <w:p>
      <w:pPr>
        <w:pStyle w:val="Normal"/>
        <w:spacing w:lineRule="auto" w:line="276" w:before="0" w:after="200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>
      <w:pPr>
        <w:pStyle w:val="Normal"/>
        <w:spacing w:lineRule="auto" w:line="276" w:before="0" w:after="200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  <w:highlight w:val="white"/>
        </w:rPr>
        <w:t xml:space="preserve">La finalità del trattamento cui sono destinati i dati personali sono le </w:t>
      </w:r>
      <w:r>
        <w:rPr>
          <w:rFonts w:eastAsia="Times New Roman" w:cs="Tahoma" w:ascii="Tahoma" w:hAnsi="Tahoma"/>
          <w:b/>
          <w:bCs/>
          <w:sz w:val="18"/>
          <w:szCs w:val="18"/>
          <w:highlight w:val="white"/>
        </w:rPr>
        <w:t xml:space="preserve">attività connesse al procedimento </w:t>
      </w:r>
      <w:r>
        <w:rPr>
          <w:rFonts w:eastAsia="Times New Roman" w:cs="Tahoma" w:ascii="Tahoma" w:hAnsi="Tahoma"/>
          <w:b/>
          <w:bCs/>
          <w:sz w:val="18"/>
          <w:szCs w:val="18"/>
        </w:rPr>
        <w:t>di partecipazione alla selezione ai sensi dell’avviso pubblico “Arene culturali”.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Ai sensi dell'articolo 13 del GDPR 2016/679, pertanto, Le forniamo le seguenti informazioni: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 dati personali che in occasione dell'attivazione del presente servizio saranno raccolti e trattati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riguardano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 xml:space="preserve"> dati identificativi: cognome e nome, residenza, domicilio, nascita, </w:t>
      </w:r>
      <w:r>
        <w:rPr>
          <w:rFonts w:eastAsia="Times New Roman" w:cs="Tahoma" w:ascii="Tahoma" w:hAnsi="Tahoma"/>
          <w:sz w:val="18"/>
          <w:szCs w:val="18"/>
          <w:highlight w:val="white"/>
        </w:rPr>
        <w:t>codice fiscale, p.iva;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 dati raccolti saranno trattati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in quanto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 xml:space="preserve"> il trattamento è necessario per l'esecuzione di un compito di interesse pubblico o connesso all'esercizio di pubblici poteri di cui è investito il titolare del trattamento;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Specificare quale:</w:t>
      </w:r>
      <w:r>
        <w:rPr>
          <w:rFonts w:eastAsia="Times New Roman" w:cs="Tahoma" w:ascii="Tahoma" w:hAnsi="Tahoma"/>
          <w:b/>
          <w:bCs/>
          <w:sz w:val="18"/>
          <w:szCs w:val="18"/>
        </w:rPr>
        <w:t xml:space="preserve"> partecipazione alla selezione ai sensi dell’avviso pubblico “Arene culturali”.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 dati personali forniti saranno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oggetto</w:t>
      </w:r>
      <w:r>
        <w:rPr>
          <w:rFonts w:eastAsia="Times New Roman" w:cs="Tahoma" w:ascii="Tahoma" w:hAnsi="Tahoma"/>
          <w:sz w:val="18"/>
          <w:szCs w:val="18"/>
        </w:rPr>
        <w:t xml:space="preserve"> di: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>raccolta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registrazione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organizzazione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conservazione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[X</w:t>
      </w:r>
      <w:r>
        <w:rPr>
          <w:rFonts w:eastAsia="Times New Roman" w:cs="Tahoma" w:ascii="Tahoma" w:hAnsi="Tahoma"/>
          <w:sz w:val="18"/>
          <w:szCs w:val="18"/>
        </w:rPr>
        <w:t>] adattamento o modifica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consultazione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[X</w:t>
      </w:r>
      <w:r>
        <w:rPr>
          <w:rFonts w:eastAsia="Times New Roman" w:cs="Tahoma" w:ascii="Tahoma" w:hAnsi="Tahoma"/>
          <w:sz w:val="18"/>
          <w:szCs w:val="18"/>
        </w:rPr>
        <w:t>] uso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ogni altra operazione applicata a dati personali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Il trattamento: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non comporta l'attivazione di un processo decisionale automatizzato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ahoma" w:cs="Tahoma" w:ascii="Tahoma" w:hAnsi="Tahoma"/>
          <w:sz w:val="18"/>
          <w:szCs w:val="18"/>
        </w:rPr>
        <w:t xml:space="preserve"> 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Si informa che, tenuto conto delle finalità del trattamento come sopra illustrate, il conferimento dei dati è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obbligatorio</w:t>
      </w:r>
      <w:r>
        <w:rPr>
          <w:rFonts w:eastAsia="Times New Roman" w:cs="Tahoma" w:ascii="Tahoma" w:hAnsi="Tahoma"/>
          <w:sz w:val="18"/>
          <w:szCs w:val="18"/>
        </w:rPr>
        <w:t xml:space="preserve"> ed il loro mancato, parziale o inesatto conferimento potrà avere, come conseguenza, l'impossibilità di svolgere l’attività.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Il trattamento sarà effettuato sia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con strumenti manuali e/o informatici e telematici</w:t>
      </w:r>
      <w:r>
        <w:rPr>
          <w:rFonts w:eastAsia="Times New Roman" w:cs="Tahoma" w:ascii="Tahoma" w:hAnsi="Tahoma"/>
          <w:sz w:val="18"/>
          <w:szCs w:val="18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In particolare sono state adottate 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 xml:space="preserve">misure di sicurezza </w:t>
      </w:r>
      <w:r>
        <w:rPr>
          <w:rFonts w:eastAsia="Times New Roman" w:cs="Tahoma" w:ascii="Tahoma" w:hAnsi="Tahoma"/>
          <w:sz w:val="18"/>
          <w:szCs w:val="18"/>
        </w:rPr>
        <w:t>per fronteggiare rischi di distruzione, perdita, modifica, accesso, divulgazione non autorizzata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 dati personali vengono conservati: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  <w:highlight w:val="white"/>
        </w:rPr>
        <w:t>per la durata consentita dalle Leggi vigenti;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Lei potrà, in qualsiasi momento, esercitare 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diritti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richiedere maggiori informazioni in relazione ai contenuti della presente informativa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accesso ai dati personali;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ottenere la rettifica o la cancellazione degli stessi o la limitazione del trattamento che lo riguardano (nei casi previsti dalla normativa);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opporsi al trattamento (nei casi previsti dalla normativa);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alla portabilità dei dati (nei casi previsti dalla normativa);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revocare il consenso, ove previsto: la revoca del consenso non pregiudica la liceità del trattamento basata sul consenso conferito prima della revoca;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proporre reclamo all'autorità di controllo (Garante Privacy)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dare mandato a un organismo, un'organizzazione o un'associazione senza scopo di lucro per l'esercizio dei suoi diritti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richiedere il risarcimento dei danni conseguenti alla violazione della normativa (art. 82)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L’esercizio dei suoi diritti potrà avvenire attraverso contatto diretto e/o l’invio di una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richiesta</w:t>
      </w:r>
      <w:r>
        <w:rPr>
          <w:rFonts w:eastAsia="Times New Roman" w:cs="Tahoma" w:ascii="Tahoma" w:hAnsi="Tahoma"/>
          <w:sz w:val="18"/>
          <w:szCs w:val="18"/>
        </w:rPr>
        <w:t xml:space="preserve"> anche mediante e-mail a: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tbl>
      <w:tblPr>
        <w:tblW w:w="9144" w:type="dxa"/>
        <w:jc w:val="left"/>
        <w:tblInd w:w="635" w:type="dxa"/>
        <w:tblBorders>
          <w:top w:val="single" w:sz="2" w:space="0" w:color="000001"/>
          <w:left w:val="single" w:sz="2" w:space="0" w:color="000001"/>
          <w:bottom w:val="single" w:sz="4" w:space="0" w:color="00000A"/>
          <w:insideH w:val="single" w:sz="4" w:space="0" w:color="00000A"/>
        </w:tblBorders>
        <w:tblCellMar>
          <w:top w:w="55" w:type="dxa"/>
          <w:left w:w="4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82"/>
        <w:gridCol w:w="1574"/>
        <w:gridCol w:w="1216"/>
        <w:gridCol w:w="3671"/>
      </w:tblGrid>
      <w:tr>
        <w:trPr>
          <w:trHeight w:val="199" w:hRule="atLeast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ind w:left="567" w:right="57" w:hanging="0"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Soggetto</w:t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snapToGrid w:val="false"/>
              <w:jc w:val="both"/>
              <w:rPr>
                <w:rFonts w:ascii="Tahoma" w:hAnsi="Tahoma" w:eastAsia="Times New Roman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Telefono</w:t>
            </w:r>
          </w:p>
        </w:tc>
        <w:tc>
          <w:tcPr>
            <w:tcW w:w="367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email</w:t>
            </w:r>
          </w:p>
        </w:tc>
      </w:tr>
      <w:tr>
        <w:trPr>
          <w:trHeight w:val="397" w:hRule="atLeast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Titolare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Comune di Bari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0805771111</w:t>
            </w:r>
          </w:p>
          <w:p>
            <w:pPr>
              <w:pStyle w:val="Normal"/>
              <w:suppressLineNumbers/>
              <w:jc w:val="both"/>
              <w:rPr>
                <w:rFonts w:ascii="Tahoma" w:hAnsi="Tahoma" w:eastAsia="Times New Roman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</w:r>
          </w:p>
        </w:tc>
        <w:tc>
          <w:tcPr>
            <w:tcW w:w="36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/>
            </w:pPr>
            <w:hyperlink r:id="rId3">
              <w:r>
                <w:rPr>
                  <w:rStyle w:val="CollegamentoInternet"/>
                  <w:rFonts w:eastAsia="Times New Roman" w:cs="Tahoma" w:ascii="Tahoma" w:hAnsi="Tahoma"/>
                  <w:color w:val="000080"/>
                  <w:sz w:val="16"/>
                  <w:szCs w:val="16"/>
                  <w:u w:val="single"/>
                </w:rPr>
                <w:t>rip.cultura@comune.bari.it</w:t>
              </w:r>
            </w:hyperlink>
          </w:p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cultura.comunebari@pec.rupar.puglia.it</w:t>
            </w:r>
          </w:p>
        </w:tc>
      </w:tr>
      <w:tr>
        <w:trPr>
          <w:trHeight w:val="199" w:hRule="atLeast"/>
        </w:trPr>
        <w:tc>
          <w:tcPr>
            <w:tcW w:w="26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Responsabile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Marisa Lupelli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0805773848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m.lupelli@comune.bari.it</w:t>
            </w:r>
          </w:p>
        </w:tc>
      </w:tr>
      <w:tr>
        <w:trPr>
          <w:trHeight w:val="199" w:hRule="atLeast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DPO (Responsabile Protezione Dati)</w:t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Ilaria Rizzo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ahoma" w:hAnsi="Tahoma" w:eastAsia="Times New Roman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</w:r>
          </w:p>
        </w:tc>
        <w:tc>
          <w:tcPr>
            <w:tcW w:w="3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sz w:val="16"/>
                <w:szCs w:val="16"/>
              </w:rPr>
              <w:t>i.rizzo@comune.bari.it</w:t>
            </w:r>
          </w:p>
        </w:tc>
      </w:tr>
    </w:tbl>
    <w:p>
      <w:pPr>
        <w:pStyle w:val="Normal"/>
        <w:ind w:left="567" w:hanging="0"/>
        <w:jc w:val="both"/>
        <w:rPr>
          <w:rFonts w:ascii="Tahoma" w:hAnsi="Tahoma" w:eastAsia="Times New Roman" w:cs="Tahoma"/>
          <w:sz w:val="16"/>
          <w:szCs w:val="16"/>
        </w:rPr>
      </w:pPr>
      <w:r>
        <w:rPr>
          <w:rFonts w:eastAsia="Times New Roman" w:cs="Tahoma" w:ascii="Tahoma" w:hAnsi="Tahoma"/>
          <w:sz w:val="16"/>
          <w:szCs w:val="16"/>
        </w:rPr>
      </w:r>
    </w:p>
    <w:p>
      <w:pPr>
        <w:pStyle w:val="Normal"/>
        <w:ind w:left="567" w:hanging="0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Sito web del titolare: </w:t>
      </w:r>
      <w:hyperlink r:id="rId4">
        <w:r>
          <w:rPr>
            <w:rStyle w:val="CollegamentoInternet"/>
            <w:rFonts w:eastAsia="Times New Roman" w:cs="Tahoma" w:ascii="Tahoma" w:hAnsi="Tahoma"/>
            <w:color w:val="000080"/>
            <w:sz w:val="18"/>
            <w:szCs w:val="18"/>
            <w:u w:val="single"/>
          </w:rPr>
          <w:t>www.comune.bari.it</w:t>
        </w:r>
      </w:hyperlink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spacing w:lineRule="auto" w:line="480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Il/La sottoscritto/a  __________________________________________, in qualità di Legale Rappresentante della ____________________________________________________________________________, preso atto dell’informativa e dei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ahoma" w:ascii="Tahoma" w:hAnsi="Tahoma"/>
          <w:sz w:val="18"/>
          <w:szCs w:val="18"/>
        </w:rPr>
        <w:t>suoi contenuti,</w:t>
      </w:r>
    </w:p>
    <w:p>
      <w:pPr>
        <w:pStyle w:val="Normal"/>
        <w:ind w:left="567" w:right="-113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ahoma" w:cs="Tahoma" w:ascii="Tahoma" w:hAnsi="Tahoma"/>
          <w:sz w:val="18"/>
          <w:szCs w:val="18"/>
        </w:rPr>
        <w:t xml:space="preserve"> </w:t>
      </w:r>
    </w:p>
    <w:p>
      <w:pPr>
        <w:pStyle w:val="Normal"/>
        <w:ind w:left="567" w:hanging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DICHIARA</w:t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il proprio assenso a che i dati personali che lo/a riguardano siano oggetto di trattamento.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ab/>
        <w:tab/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ab/>
        <w:tab/>
        <w:t>Data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_____________________________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              Firma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 xml:space="preserve">     _______________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IL TITOLARE del trattamento dei dati è</w:t>
      </w:r>
    </w:p>
    <w:p>
      <w:pPr>
        <w:pStyle w:val="Normal"/>
        <w:jc w:val="center"/>
        <w:rPr/>
      </w:pPr>
      <w:r>
        <w:rPr>
          <w:rFonts w:eastAsia="Times New Roman" w:cs="Tahoma" w:ascii="Tahoma" w:hAnsi="Tahoma"/>
          <w:sz w:val="18"/>
          <w:szCs w:val="18"/>
        </w:rPr>
        <w:t xml:space="preserve">Comune di Bari con sede in corso Vittorio Emanuele II, 84 - 70122 Bari </w:t>
      </w:r>
    </w:p>
    <w:p>
      <w:pPr>
        <w:pStyle w:val="TESTOLETTERA"/>
        <w:jc w:val="both"/>
        <w:rPr/>
      </w:pPr>
      <w:r>
        <w:rPr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spacing w:before="59" w:after="0"/>
        <w:ind w:left="720"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20"/>
      <w:pgMar w:left="1000" w:right="900" w:header="753" w:top="222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454278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4220210</wp:posOffset>
          </wp:positionH>
          <wp:positionV relativeFrom="page">
            <wp:posOffset>478155</wp:posOffset>
          </wp:positionV>
          <wp:extent cx="2473325" cy="90932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2999740</wp:posOffset>
          </wp:positionH>
          <wp:positionV relativeFrom="page">
            <wp:posOffset>683260</wp:posOffset>
          </wp:positionV>
          <wp:extent cx="728345" cy="73342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7620" distL="0" distR="0" simplePos="0" locked="0" layoutInCell="1" allowOverlap="1" relativeHeight="20">
          <wp:simplePos x="0" y="0"/>
          <wp:positionH relativeFrom="page">
            <wp:posOffset>527050</wp:posOffset>
          </wp:positionH>
          <wp:positionV relativeFrom="page">
            <wp:posOffset>641985</wp:posOffset>
          </wp:positionV>
          <wp:extent cx="2211070" cy="850265"/>
          <wp:effectExtent l="0" t="0" r="0" b="0"/>
          <wp:wrapNone/>
          <wp:docPr id="4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1364" w:hanging="360"/>
      </w:pPr>
      <w:rPr>
        <w:b/>
        <w:rFonts w:ascii="Tahoma" w:hAnsi="Tahoma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20" w:after="0"/>
      <w:ind w:left="132" w:hanging="0"/>
      <w:outlineLvl w:val="0"/>
    </w:pPr>
    <w:rPr>
      <w:rFonts w:ascii="Tahoma" w:hAnsi="Tahoma" w:eastAsia="Tahoma" w:cs="Tahoma"/>
      <w:sz w:val="40"/>
      <w:szCs w:val="40"/>
    </w:rPr>
  </w:style>
  <w:style w:type="paragraph" w:styleId="Titolo2">
    <w:name w:val="Heading 2"/>
    <w:basedOn w:val="Normal"/>
    <w:uiPriority w:val="1"/>
    <w:qFormat/>
    <w:pPr>
      <w:ind w:left="240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a756c"/>
    <w:rPr>
      <w:rFonts w:ascii="Calibri" w:hAnsi="Calibri" w:eastAsia="Calibri" w:cs="Calibri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a756c"/>
    <w:rPr>
      <w:rFonts w:ascii="Calibri" w:hAnsi="Calibri" w:eastAsia="Calibri" w:cs="Calibri"/>
      <w:lang w:val="it-IT" w:eastAsia="it-IT" w:bidi="it-IT"/>
    </w:rPr>
  </w:style>
  <w:style w:type="character" w:styleId="Enfasi">
    <w:name w:val="Enfasi"/>
    <w:qFormat/>
    <w:rsid w:val="001901f3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1465"/>
    <w:rPr>
      <w:rFonts w:ascii="Tahoma" w:hAnsi="Tahoma" w:eastAsia="Calibri" w:cs="Tahoma"/>
      <w:sz w:val="16"/>
      <w:szCs w:val="16"/>
      <w:lang w:val="it-IT"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11591"/>
    <w:rPr>
      <w:sz w:val="20"/>
      <w:szCs w:val="20"/>
      <w:lang w:val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a5d0e"/>
    <w:rPr>
      <w:rFonts w:ascii="Calibri" w:hAnsi="Calibri" w:eastAsia="Calibri" w:cs="Calibri"/>
      <w:sz w:val="24"/>
      <w:szCs w:val="24"/>
      <w:lang w:val="it-IT" w:eastAsia="it-IT" w:bidi="it-I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a1ecb"/>
    <w:rPr>
      <w:vertAlign w:val="superscript"/>
    </w:rPr>
  </w:style>
  <w:style w:type="character" w:styleId="Carpredefinitoparagrafo1" w:customStyle="1">
    <w:name w:val="Car. predefinito paragrafo1"/>
    <w:qFormat/>
    <w:rsid w:val="006072ea"/>
    <w:rPr/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6072ea"/>
    <w:rPr>
      <w:rFonts w:ascii="Cambria" w:hAnsi="Cambria" w:eastAsia="Cambria" w:cs="Times New Roman"/>
      <w:sz w:val="24"/>
      <w:szCs w:val="24"/>
      <w:lang w:val="it-IT" w:eastAsia="zh-CN"/>
    </w:rPr>
  </w:style>
  <w:style w:type="character" w:styleId="Strong">
    <w:name w:val="Strong"/>
    <w:qFormat/>
    <w:rsid w:val="006072ea"/>
    <w:rPr>
      <w:b/>
      <w:bCs/>
    </w:rPr>
  </w:style>
  <w:style w:type="character" w:styleId="ListLabel1">
    <w:name w:val="ListLabel 1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rFonts w:eastAsia="Calibri" w:cs="Calibri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  <w:w w:val="100"/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lang w:val="it-IT" w:eastAsia="it-IT" w:bidi="it-IT"/>
    </w:rPr>
  </w:style>
  <w:style w:type="character" w:styleId="ListLabel29">
    <w:name w:val="ListLabel 29"/>
    <w:qFormat/>
    <w:rPr>
      <w:lang w:val="it-IT" w:eastAsia="it-IT" w:bidi="it-IT"/>
    </w:rPr>
  </w:style>
  <w:style w:type="character" w:styleId="ListLabel30">
    <w:name w:val="ListLabel 30"/>
    <w:qFormat/>
    <w:rPr>
      <w:lang w:val="it-IT" w:eastAsia="it-IT" w:bidi="it-IT"/>
    </w:rPr>
  </w:style>
  <w:style w:type="character" w:styleId="ListLabel31">
    <w:name w:val="ListLabel 31"/>
    <w:qFormat/>
    <w:rPr>
      <w:lang w:val="it-IT" w:eastAsia="it-IT" w:bidi="it-IT"/>
    </w:rPr>
  </w:style>
  <w:style w:type="character" w:styleId="ListLabel32">
    <w:name w:val="ListLabel 32"/>
    <w:qFormat/>
    <w:rPr>
      <w:lang w:val="it-IT" w:eastAsia="it-IT" w:bidi="it-IT"/>
    </w:rPr>
  </w:style>
  <w:style w:type="character" w:styleId="ListLabel33">
    <w:name w:val="ListLabel 33"/>
    <w:qFormat/>
    <w:rPr>
      <w:lang w:val="it-IT" w:eastAsia="it-IT" w:bidi="it-IT"/>
    </w:rPr>
  </w:style>
  <w:style w:type="character" w:styleId="ListLabel34">
    <w:name w:val="ListLabel 34"/>
    <w:qFormat/>
    <w:rPr>
      <w:lang w:val="it-IT" w:eastAsia="it-IT" w:bidi="it-IT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pacing w:val="-4"/>
      <w:w w:val="100"/>
      <w:lang w:val="it-IT" w:eastAsia="it-IT" w:bidi="it-IT"/>
    </w:rPr>
  </w:style>
  <w:style w:type="character" w:styleId="ListLabel43">
    <w:name w:val="ListLabel 43"/>
    <w:qFormat/>
    <w:rPr>
      <w:lang w:val="it-IT" w:eastAsia="it-IT" w:bidi="it-IT"/>
    </w:rPr>
  </w:style>
  <w:style w:type="character" w:styleId="ListLabel44">
    <w:name w:val="ListLabel 44"/>
    <w:qFormat/>
    <w:rPr>
      <w:lang w:val="it-IT" w:eastAsia="it-IT" w:bidi="it-IT"/>
    </w:rPr>
  </w:style>
  <w:style w:type="character" w:styleId="ListLabel45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lang w:val="it-IT" w:eastAsia="it-IT" w:bidi="it-IT"/>
    </w:rPr>
  </w:style>
  <w:style w:type="character" w:styleId="ListLabel47">
    <w:name w:val="ListLabel 47"/>
    <w:qFormat/>
    <w:rPr>
      <w:lang w:val="it-IT" w:eastAsia="it-IT" w:bidi="it-IT"/>
    </w:rPr>
  </w:style>
  <w:style w:type="character" w:styleId="ListLabel48">
    <w:name w:val="ListLabel 48"/>
    <w:qFormat/>
    <w:rPr>
      <w:lang w:val="it-IT" w:eastAsia="it-IT" w:bidi="it-IT"/>
    </w:rPr>
  </w:style>
  <w:style w:type="character" w:styleId="ListLabel49">
    <w:name w:val="ListLabel 49"/>
    <w:qFormat/>
    <w:rPr>
      <w:lang w:val="it-IT" w:eastAsia="it-IT" w:bidi="it-IT"/>
    </w:rPr>
  </w:style>
  <w:style w:type="character" w:styleId="ListLabel50">
    <w:name w:val="ListLabel 50"/>
    <w:qFormat/>
    <w:rPr>
      <w:lang w:val="it-IT" w:eastAsia="it-IT" w:bidi="it-IT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Tahoma"/>
      <w:sz w:val="1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ascii="Tahoma" w:hAnsi="Tahoma"/>
      <w:b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ahoma" w:hAnsi="Tahoma"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ahoma" w:hAnsi="Tahoma" w:cs="Wingdings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ahoma" w:hAnsi="Tahoma"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ahoma" w:hAnsi="Tahoma"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ahoma" w:hAnsi="Tahoma"/>
      <w:b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Tahoma" w:hAnsi="Tahoma"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ahoma" w:hAnsi="Tahoma" w:cs="Wingdings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ahoma" w:hAnsi="Tahoma"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ahoma" w:hAnsi="Tahoma"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ahoma" w:hAnsi="Tahoma"/>
      <w:b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ascii="Tahoma" w:hAnsi="Tahoma"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ahoma" w:hAnsi="Tahoma" w:cs="Wingdings"/>
      <w:sz w:val="22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Tahoma" w:hAnsi="Tahoma"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Tahoma" w:hAnsi="Tahoma"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ahoma" w:hAnsi="Tahoma"/>
      <w:b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776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a756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a756c"/>
    <w:pPr>
      <w:tabs>
        <w:tab w:val="center" w:pos="4819" w:leader="none"/>
        <w:tab w:val="right" w:pos="9638" w:leader="none"/>
      </w:tabs>
    </w:pPr>
    <w:rPr/>
  </w:style>
  <w:style w:type="paragraph" w:styleId="PONMetroArticolo" w:customStyle="1">
    <w:name w:val="PONMetro | Articolo"/>
    <w:basedOn w:val="Normal"/>
    <w:qFormat/>
    <w:rsid w:val="00e7652a"/>
    <w:pPr>
      <w:widowControl/>
      <w:spacing w:lineRule="exact" w:line="360" w:before="480" w:after="60"/>
      <w:jc w:val="center"/>
    </w:pPr>
    <w:rPr>
      <w:rFonts w:ascii="Calibri" w:hAnsi="Calibri" w:eastAsia="Calibri" w:cs="Times New Roman" w:asciiTheme="minorHAnsi" w:eastAsiaTheme="minorHAnsi" w:hAnsiTheme="minorHAnsi"/>
      <w:b/>
      <w:color w:val="E20019"/>
      <w:sz w:val="40"/>
      <w:szCs w:val="20"/>
      <w:lang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146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611591"/>
    <w:pPr>
      <w:widowControl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 w:bidi="ar-SA"/>
    </w:rPr>
  </w:style>
  <w:style w:type="paragraph" w:styleId="TESTOLETTERA" w:customStyle="1">
    <w:name w:val="TESTO LETTERA"/>
    <w:basedOn w:val="Normal"/>
    <w:qFormat/>
    <w:rsid w:val="006072ea"/>
    <w:pPr>
      <w:widowControl/>
      <w:suppressAutoHyphens w:val="true"/>
    </w:pPr>
    <w:rPr>
      <w:rFonts w:ascii="Tahoma" w:hAnsi="Tahoma" w:eastAsia="Cambria" w:cs="Tahoma"/>
      <w:color w:val="000000"/>
      <w:szCs w:val="24"/>
      <w:lang w:eastAsia="zh-CN" w:bidi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6072ea"/>
    <w:pPr>
      <w:widowControl/>
      <w:suppressAutoHyphens w:val="true"/>
      <w:spacing w:before="0" w:after="120"/>
      <w:ind w:left="283" w:hanging="0"/>
    </w:pPr>
    <w:rPr>
      <w:rFonts w:ascii="Cambria" w:hAnsi="Cambria" w:eastAsia="Cambria" w:cs="Times New Roman"/>
      <w:sz w:val="24"/>
      <w:szCs w:val="24"/>
      <w:lang w:eastAsia="zh-CN" w:bidi="ar-SA"/>
    </w:rPr>
  </w:style>
  <w:style w:type="paragraph" w:styleId="Paragrafoelenco1" w:customStyle="1">
    <w:name w:val="Paragrafo elenco1"/>
    <w:basedOn w:val="Normal"/>
    <w:qFormat/>
    <w:rsid w:val="006072ea"/>
    <w:pPr>
      <w:widowControl/>
      <w:suppressAutoHyphens w:val="true"/>
      <w:spacing w:before="0" w:after="0"/>
      <w:ind w:left="720" w:hanging="0"/>
      <w:contextualSpacing/>
    </w:pPr>
    <w:rPr>
      <w:rFonts w:ascii="Cambria" w:hAnsi="Cambria" w:eastAsia="Times New Roman" w:cs="Cambria"/>
      <w:sz w:val="24"/>
      <w:szCs w:val="24"/>
      <w:lang w:eastAsia="zh-CN" w:bidi="ar-SA"/>
    </w:rPr>
  </w:style>
  <w:style w:type="paragraph" w:styleId="Intestazione1" w:customStyle="1">
    <w:name w:val="Intestazione1"/>
    <w:basedOn w:val="Normal"/>
    <w:qFormat/>
    <w:rsid w:val="006072ea"/>
    <w:pPr>
      <w:keepNext/>
      <w:suppressAutoHyphens w:val="true"/>
      <w:spacing w:before="240" w:after="120"/>
    </w:pPr>
    <w:rPr>
      <w:rFonts w:ascii="Trebuchet MS" w:hAnsi="Trebuchet MS" w:eastAsia="Times New Roman" w:cs="Mangal"/>
      <w:sz w:val="20"/>
      <w:szCs w:val="28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ip.cultura@comune.bari.it" TargetMode="External"/><Relationship Id="rId4" Type="http://schemas.openxmlformats.org/officeDocument/2006/relationships/hyperlink" Target="http://www.comune.forli.fc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682E-A7B0-461F-8256-4BCBA859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LibreOffice/5.2.5.1$Windows_x86 LibreOffice_project/0312e1a284a7d50ca85a365c316c7abbf20a4d22</Application>
  <Pages>6</Pages>
  <Words>1398</Words>
  <Characters>9155</Characters>
  <CharactersWithSpaces>10615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2020-05-17T08:04:00Z</dcterms:created>
  <dc:creator>Vitandrea Marzano</dc:creator>
  <dc:description/>
  <dc:language>it-IT</dc:language>
  <cp:lastModifiedBy/>
  <cp:lastPrinted>2020-06-24T09:58:00Z</cp:lastPrinted>
  <dcterms:modified xsi:type="dcterms:W3CDTF">2020-07-01T13:01:55Z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2019-05-07T00:00:00Z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