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PARCO APERTO</w:t>
      </w:r>
    </w:p>
    <w:p>
      <w:pPr>
        <w:pStyle w:val="Normal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AVVISO  DI MANIFESTAZIONE DI INTERESSE PER LA REALIZZAZIONE DI INIZIATIVE SOCIALI E CULTURALI SENZA SCOPO DI LUCRO PRESSO IL PARCO GARGASOLE NELLA EX CASERMA ROSSANI.</w:t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Parco Gargasole è un’area comunale all’interno dell’ex Caserma Rossani in cui dall’ottobre 2017 l’Amministrazione Comunale sta sperimentando un nuovo modello di costruzione e gestione condivisa e partecipata degli spazi verdi urbani. Nel luglio 2017 il Comune di Bari ha pubblicato un avviso pubblico rivolto alle associazioni per individuare progetti di giardinaggio condiviso, arte pubblica e autocostruzione per attrezzare lo spazio di Gargasole con il coinvolgimento della comunità. Dal novembre 2017 sette associazioni, selezionate a seguito dell’avviso, sono state impegnate nella costruzione condivisa del Parco Gargasole. Le loro attività sono attualmente concluse.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OBIETTIVI 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Il presente avviso  intende individuare ulteriori iniziative e attività da realizzarsi  tra settembre e dicembre 2018, e comunque non oltre sei mesi dll’avvio delle attività, nello spazio del Parco Gargasole. L’obiettivo è di favorire l’attivazione sociale e l’uso temporaneo dei luoghi in coerenza con il percorso di sperimentazione e di progettazione partecipata intrapreso dall’Amministrazione comunale, al fine di incrementare la consapevolezza pubblica circa le opportunità generate dall’utilizzo condiviso degli spazi pubblici aperti per favorire la partecipazione di associazioni, comitati e cittadini alla gestione delle aree urbane percepite sempre più come spazi di relazione.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iniziative proposte dovranno essere finalizzate a favorire la partecipazione civica, l’aggregazione e la socialità, in particolare delle fasce più deboli della popolazione; nonché a promuovere la cura del verde e dello spazio pubblico, stili di vita sostenibili e il rispetto dell’ambiente e dei beni comuni.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LO SPAZIO PUBBLICO OGGETTO DI INTERVENTO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Parco Gargasole è esteso su 4.000 mq. .E’ dotato di un accesso pedonale munito di rampa per l’accesso dei disabili e di un accesso carrabile. 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I progetti di rigenerazione creativa dell’area a cura delle associazioni vincitrici del primo avviso pubblico sono terminati. Parte dell’area è piantumata con alberi di quercia, alberi da frutto e altre essenze arbustive di macchia mediterranea. E’ presente un piccolo orto di circa 20 mq e una struttura vegetale delle dimensioni di 4 metri di diametro per una altezza di 2,5 metri circa realizzata in salice.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Nell’area sono presenti: un piccolo deposito attrezzi, elementi di arredo in legno realizzati in autocostruzione (panca, tavolo pedana realizzata con  pallet e pannelli di osb) e un pergolato.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Non è presente impianto elettrico, ma solo un punto di allaccio di acqua potabile.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Art. 1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CARATTERISTICHE DELLE PROPOSTE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Le attività proposte potranno riguardare iniziative ricreative, culturali, sportive, laboratori ludico-didattico-sociali senza fini di lucro (es. giornate di cura collettiva dell’area e di sistemazione di piccoli arredi, nonchè, manifestazioni artistiche, performance e concerti).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Le iniziative proposte dovranno essere presentate secondo un dettagliato calendario,  articolato nel periodo di attività,  che sarà condiviso con l’Amministrazione comunale.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iniziative proposte: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dovranno recare danno alle strutture e alla vegetazione presente;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dovranno garantire il pubblico accesso all’area;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dovranno svolgersi nel periodo compreso fra settembre e dicembre, e comunque non oltre sei mesi dall’avvio delle attività, previa richiesta di proproga motivata.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Non saranno autorizzate iniziative che prevedano l’uso di armi, che incitino all’odio o alla violenza che divulghino messaggi razzisti e discriminatori.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Il Comun</w:t>
      </w:r>
      <w:r>
        <w:rPr>
          <w:rFonts w:ascii="Times New Roman" w:hAnsi="Times New Roman"/>
          <w:highlight w:val="white"/>
        </w:rPr>
        <w:t>e di Bari supporterà le iniziative con un contributo massimo di 2.500 euro, erogato a titolo di rimborso delle spese. Il contributo sarà liquidato in due tranche (la prima a metà percorso delle attività e  la seconda al termine delle stesse), previa presentazione dettagliata di rendicontazione dei pagamenti effettuati a cura del soggetto proponente (fatture o ricevute o scontrini parlanti). Saranno rimborsate esclusivamente le spese strettamente inerenti le attività svolte (personale, acquisto di materie prime, acquisto o noleggio forniture e/o attrezzature, di servizi esterni e  comunicazione). Tra le spese non possono essere inclusi scontrini alimentari e/o affini per rimborso di pranzi, cene e benzina.</w:t>
      </w:r>
    </w:p>
    <w:p>
      <w:pPr>
        <w:pStyle w:val="Normal"/>
        <w:jc w:val="center"/>
        <w:rPr>
          <w:rFonts w:ascii="Times New Roman" w:hAnsi="Times New Roman"/>
          <w:b/>
          <w:b/>
          <w:highlight w:val="white"/>
        </w:rPr>
      </w:pPr>
      <w:r>
        <w:rPr>
          <w:rFonts w:ascii="Times New Roman" w:hAnsi="Times New Roman"/>
          <w:b/>
          <w:highlight w:val="whit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Art. 2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REQUISITI DI PARTECIPAZIONE</w:t>
      </w:r>
    </w:p>
    <w:p>
      <w:pPr>
        <w:pStyle w:val="Normal"/>
        <w:jc w:val="both"/>
        <w:rPr/>
      </w:pPr>
      <w:r>
        <w:rPr>
          <w:rFonts w:cs="Tahoma" w:ascii="Times New Roman" w:hAnsi="Times New Roman"/>
        </w:rPr>
        <w:t>Al presente avviso potranno partecipare associazioni in forma singola o associata. In caso di candidatura in forma associata dovrà essere identificato un soggetto capofila responsabile dei rapporti con l’Amministrazione e dettagliati i ruoli che ciascun partner assumerà nell’attuazione del progetto. Ciascun soggetto, singolo o associato,  potrà candidarsi per un solo progetto, pena l’esclusione.</w:t>
      </w:r>
    </w:p>
    <w:p>
      <w:pPr>
        <w:pStyle w:val="Normal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Art. 3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CRITERI DI VALUTAZIONE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La valutazione delle proposte sarà effettuata da una Commissione individuata dal Dirigente della Ripartizione Urbanistica ed Edilizia Privata  che stilerà una graduatoria sulla base dei seguenti criteri: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669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0" w:type="dxa"/>
          <w:left w:w="6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7770"/>
        <w:gridCol w:w="898"/>
      </w:tblGrid>
      <w:tr>
        <w:trPr>
          <w:trHeight w:val="250" w:hRule="atLeast"/>
        </w:trPr>
        <w:tc>
          <w:tcPr>
            <w:tcW w:w="7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Candara" w:cs="Tahoma" w:ascii="Times New Roman" w:hAnsi="Times New Roman"/>
                <w:b/>
                <w:bCs/>
              </w:rPr>
              <w:t>Efficacia e coerenza del</w:t>
            </w:r>
            <w:r>
              <w:rPr>
                <w:rFonts w:cs="Tahoma" w:ascii="Times New Roman" w:hAnsi="Times New Roman"/>
                <w:b/>
                <w:bCs/>
              </w:rPr>
              <w:t xml:space="preserve"> </w:t>
            </w:r>
            <w:r>
              <w:rPr>
                <w:rFonts w:eastAsia="Candara" w:cs="Tahoma" w:ascii="Times New Roman" w:hAnsi="Times New Roman"/>
                <w:b/>
                <w:bCs/>
              </w:rPr>
              <w:t>partenariato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Candara" w:cs="Tahoma"/>
                <w:b/>
                <w:b/>
                <w:bCs/>
              </w:rPr>
            </w:pPr>
            <w:r>
              <w:rPr>
                <w:rFonts w:eastAsia="Candara" w:cs="Tahoma" w:ascii="Times New Roman" w:hAnsi="Times New Roman"/>
                <w:b/>
                <w:bCs/>
              </w:rPr>
              <w:t>Punti</w:t>
            </w:r>
          </w:p>
        </w:tc>
      </w:tr>
      <w:tr>
        <w:trPr>
          <w:trHeight w:val="250" w:hRule="atLeast"/>
        </w:trPr>
        <w:tc>
          <w:tcPr>
            <w:tcW w:w="7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Candara" w:cs="Tahoma"/>
              </w:rPr>
            </w:pPr>
            <w:r>
              <w:rPr>
                <w:rFonts w:eastAsia="Candara" w:cs="Tahoma" w:ascii="Times New Roman" w:hAnsi="Times New Roman"/>
              </w:rPr>
              <w:t>Coerenza ed esperienza del soggetto proponente in relazione alla tipologia d’intervento individuato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rFonts w:eastAsia="Candara" w:cs="Tahoma" w:ascii="Times New Roman" w:hAnsi="Times New Roman"/>
              </w:rPr>
              <w:t>25</w:t>
            </w:r>
          </w:p>
        </w:tc>
      </w:tr>
      <w:tr>
        <w:trPr>
          <w:trHeight w:val="250" w:hRule="atLeast"/>
        </w:trPr>
        <w:tc>
          <w:tcPr>
            <w:tcW w:w="7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Candara" w:cs="Tahoma"/>
                <w:b/>
                <w:b/>
                <w:bCs/>
              </w:rPr>
            </w:pPr>
            <w:r>
              <w:rPr>
                <w:rFonts w:eastAsia="Candara" w:cs="Tahoma" w:ascii="Times New Roman" w:hAnsi="Times New Roman"/>
                <w:b/>
                <w:bCs/>
              </w:rPr>
              <w:t xml:space="preserve">Qualità del progetto 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 w:before="0" w:after="200"/>
              <w:rPr>
                <w:rFonts w:ascii="Times New Roman" w:hAnsi="Times New Roman" w:cs="Tahoma"/>
              </w:rPr>
            </w:pPr>
            <w:r>
              <w:rPr>
                <w:rFonts w:cs="Tahoma" w:ascii="Times New Roman" w:hAnsi="Times New Roman"/>
              </w:rPr>
            </w:r>
          </w:p>
        </w:tc>
      </w:tr>
      <w:tr>
        <w:trPr>
          <w:trHeight w:val="490" w:hRule="atLeast"/>
        </w:trPr>
        <w:tc>
          <w:tcPr>
            <w:tcW w:w="7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rFonts w:eastAsia="Candara" w:cs="Tahoma" w:ascii="Times New Roman" w:hAnsi="Times New Roman"/>
              </w:rPr>
              <w:t>Elementi di qualità e di innovazione nell’attività proposta e capacità di promuovere valori di sostenibilità, rispetto e cura dei beni comuni e dello spazio pubblico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Candara" w:cs="Tahoma"/>
              </w:rPr>
            </w:pPr>
            <w:r>
              <w:rPr>
                <w:rFonts w:eastAsia="Candara" w:cs="Tahoma" w:ascii="Times New Roman" w:hAnsi="Times New Roman"/>
              </w:rPr>
              <w:t>20</w:t>
            </w:r>
          </w:p>
        </w:tc>
      </w:tr>
      <w:tr>
        <w:trPr>
          <w:trHeight w:val="250" w:hRule="atLeast"/>
        </w:trPr>
        <w:tc>
          <w:tcPr>
            <w:tcW w:w="7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rFonts w:eastAsia="Candara" w:cs="Tahoma" w:ascii="Times New Roman" w:hAnsi="Times New Roman"/>
              </w:rPr>
              <w:t>Modalità di comunicazione di progetto. Capacità di apertura al territorio, coinvolgimento e comunicazione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ahoma" w:cs="Tahoma" w:ascii="Times New Roman" w:hAnsi="Times New Roman"/>
              </w:rPr>
              <w:t xml:space="preserve"> </w:t>
            </w:r>
            <w:r>
              <w:rPr>
                <w:rFonts w:eastAsia="Candara" w:cs="Tahoma" w:ascii="Times New Roman" w:hAnsi="Times New Roman"/>
              </w:rPr>
              <w:t xml:space="preserve">20 </w:t>
            </w:r>
          </w:p>
        </w:tc>
      </w:tr>
      <w:tr>
        <w:trPr>
          <w:trHeight w:val="250" w:hRule="atLeast"/>
        </w:trPr>
        <w:tc>
          <w:tcPr>
            <w:tcW w:w="7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rFonts w:eastAsia="Candara" w:cs="Tahoma" w:ascii="Times New Roman" w:hAnsi="Times New Roman"/>
              </w:rPr>
              <w:t xml:space="preserve"> </w:t>
            </w:r>
            <w:r>
              <w:rPr>
                <w:rFonts w:eastAsia="Candara" w:cs="Tahoma" w:ascii="Times New Roman" w:hAnsi="Times New Roman"/>
              </w:rPr>
              <w:t>Rapporto costi/giornate di attività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250" w:hRule="atLeast"/>
        </w:trPr>
        <w:tc>
          <w:tcPr>
            <w:tcW w:w="7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Candara" w:cs="Tahoma"/>
                <w:b/>
                <w:b/>
                <w:bCs/>
              </w:rPr>
            </w:pPr>
            <w:r>
              <w:rPr>
                <w:rFonts w:eastAsia="Candara" w:cs="Tahoma" w:ascii="Times New Roman" w:hAnsi="Times New Roman"/>
                <w:b/>
                <w:bCs/>
              </w:rPr>
              <w:t xml:space="preserve">Sostenibilità del progetto 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 w:before="0" w:after="200"/>
              <w:rPr>
                <w:rFonts w:ascii="Times New Roman" w:hAnsi="Times New Roman" w:cs="Tahoma"/>
              </w:rPr>
            </w:pPr>
            <w:r>
              <w:rPr>
                <w:rFonts w:cs="Tahoma" w:ascii="Times New Roman" w:hAnsi="Times New Roman"/>
              </w:rPr>
            </w:r>
          </w:p>
        </w:tc>
      </w:tr>
      <w:tr>
        <w:trPr>
          <w:trHeight w:val="250" w:hRule="atLeast"/>
        </w:trPr>
        <w:tc>
          <w:tcPr>
            <w:tcW w:w="7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Candara" w:cs="Tahoma"/>
              </w:rPr>
            </w:pPr>
            <w:r>
              <w:rPr>
                <w:rFonts w:eastAsia="Candara" w:cs="Tahoma" w:ascii="Times New Roman" w:hAnsi="Times New Roman"/>
              </w:rPr>
              <w:t xml:space="preserve">Congruità delle spese programmate 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Candara" w:cs="Tahoma"/>
              </w:rPr>
            </w:pPr>
            <w:r>
              <w:rPr>
                <w:rFonts w:eastAsia="Candara" w:cs="Tahoma" w:ascii="Times New Roman" w:hAnsi="Times New Roman"/>
              </w:rPr>
              <w:t>15</w:t>
            </w:r>
          </w:p>
        </w:tc>
      </w:tr>
    </w:tbl>
    <w:p>
      <w:pPr>
        <w:pStyle w:val="Normal"/>
        <w:widowControl w:val="false"/>
        <w:jc w:val="both"/>
        <w:rPr>
          <w:rFonts w:eastAsia="Candara" w:cs="Tahoma"/>
          <w:color w:val="000000"/>
          <w:highlight w:val="white"/>
        </w:rPr>
      </w:pPr>
      <w:r>
        <w:rPr>
          <w:rFonts w:eastAsia="Candara" w:cs="Tahoma"/>
          <w:color w:val="000000"/>
          <w:highlight w:val="white"/>
        </w:rPr>
      </w:r>
    </w:p>
    <w:p>
      <w:pPr>
        <w:pStyle w:val="Normal"/>
        <w:widowControl w:val="false"/>
        <w:jc w:val="both"/>
        <w:rPr/>
      </w:pPr>
      <w:r>
        <w:rPr>
          <w:rFonts w:eastAsia="Candara" w:cs="Tahoma" w:ascii="Times New Roman" w:hAnsi="Times New Roman"/>
          <w:color w:val="000000"/>
          <w:shd w:fill="FFFFFF" w:val="clear"/>
        </w:rPr>
        <w:t>Sarà assegnato il contributo alle prime quattro proposte idonee.</w:t>
      </w:r>
    </w:p>
    <w:p>
      <w:pPr>
        <w:pStyle w:val="Normal"/>
        <w:widowControl w:val="false"/>
        <w:jc w:val="both"/>
        <w:rPr/>
      </w:pPr>
      <w:r>
        <w:rPr>
          <w:rFonts w:eastAsia="Candara" w:cs="Tahoma" w:ascii="Times New Roman" w:hAnsi="Times New Roman"/>
          <w:color w:val="000000"/>
          <w:shd w:fill="FFFFFF" w:val="clear"/>
        </w:rPr>
        <w:t>Si procederà alla valutazione anche in presenza di una sola proposta progettuale pervenuta.</w:t>
      </w:r>
    </w:p>
    <w:p>
      <w:pPr>
        <w:pStyle w:val="Normal"/>
        <w:widowControl w:val="false"/>
        <w:jc w:val="both"/>
        <w:rPr/>
      </w:pPr>
      <w:r>
        <w:rPr>
          <w:rFonts w:cs="Tahoma" w:ascii="Times New Roman" w:hAnsi="Times New Roman"/>
          <w:color w:val="000000"/>
        </w:rPr>
        <w:t xml:space="preserve">In caso nessuna proposta totalizzi un punteggio minimo pari a punti 70 punti questa Amministrazione si riserva di non selezionare alcuna proposta progettuale senza che tanto possa configurare responsabilità a qualsivoglia titolo o causa a carico dell'Ente in quanto nessun diritto o aspettativa sorge in capo alle parti proponenti. </w:t>
      </w:r>
    </w:p>
    <w:p>
      <w:pPr>
        <w:pStyle w:val="Normal"/>
        <w:jc w:val="both"/>
        <w:rPr/>
      </w:pPr>
      <w:r>
        <w:rPr>
          <w:rFonts w:cs="Tahoma" w:ascii="Times New Roman" w:hAnsi="Times New Roman"/>
          <w:color w:val="000000"/>
        </w:rPr>
        <w:t xml:space="preserve">La graduatoria delle proposte progettuali sarà resa nota sul sito web del Comune di Bari </w:t>
      </w:r>
      <w:hyperlink r:id="rId2">
        <w:r>
          <w:rPr>
            <w:rStyle w:val="CollegamentoInternet"/>
            <w:rFonts w:cs="Tahoma" w:ascii="Times New Roman" w:hAnsi="Times New Roman"/>
          </w:rPr>
          <w:t>www.comune.bari.it</w:t>
        </w:r>
      </w:hyperlink>
      <w:r>
        <w:rPr>
          <w:rFonts w:cs="Tahoma" w:ascii="Times New Roman" w:hAnsi="Times New Roman"/>
          <w:color w:val="000000"/>
        </w:rPr>
        <w:t xml:space="preserve"> e i soggetti beneficiari dei contributi saranno invitati a sottoscrivere un atto d’obbligo con l’Amministrazione.</w:t>
      </w:r>
    </w:p>
    <w:p>
      <w:pPr>
        <w:pStyle w:val="Normal"/>
        <w:jc w:val="center"/>
        <w:rPr/>
      </w:pPr>
      <w:r>
        <w:rPr>
          <w:rFonts w:cs="Tahoma" w:ascii="Times New Roman" w:hAnsi="Times New Roman"/>
          <w:b/>
          <w:bCs/>
          <w:color w:val="000000"/>
        </w:rPr>
        <w:t xml:space="preserve">Art. 4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cs="Tahoma" w:ascii="Times New Roman" w:hAnsi="Times New Roman"/>
          <w:b/>
          <w:bCs/>
          <w:color w:val="000000"/>
        </w:rPr>
        <w:t>MODALITA’ DI PRESENTAZIONE DELLA DOMANDA</w:t>
      </w:r>
    </w:p>
    <w:p>
      <w:pPr>
        <w:pStyle w:val="Normal"/>
        <w:jc w:val="both"/>
        <w:rPr/>
      </w:pPr>
      <w:r>
        <w:rPr>
          <w:rFonts w:cs="Tahoma" w:ascii="Times New Roman" w:hAnsi="Times New Roman"/>
        </w:rPr>
        <w:t>La domanda di partecipazione andrà redatta esclusivamente compilando il modello Allegato 1, che  dovrà essere sottoscritto</w:t>
      </w:r>
      <w:r>
        <w:rPr>
          <w:rFonts w:cs="Tahoma" w:ascii="Times New Roman" w:hAnsi="Times New Roman"/>
          <w:color w:val="000000"/>
        </w:rPr>
        <w:t xml:space="preserve"> dal rappresentante legale dell'associazione in forma singola o associata con altre associazioni, </w:t>
      </w:r>
      <w:r>
        <w:rPr>
          <w:rFonts w:cs="Tahoma" w:ascii="Times New Roman" w:hAnsi="Times New Roman"/>
        </w:rPr>
        <w:t xml:space="preserve">e trasmessa, </w:t>
      </w:r>
      <w:r>
        <w:rPr>
          <w:rFonts w:cs="Tahoma" w:ascii="Times New Roman" w:hAnsi="Times New Roman"/>
          <w:color w:val="000000"/>
        </w:rPr>
        <w:t>unitamente alla fotocopia di un documento di riconoscimento in corso di validità,</w:t>
      </w:r>
      <w:r>
        <w:rPr>
          <w:rFonts w:cs="Tahoma" w:ascii="Times New Roman" w:hAnsi="Times New Roman"/>
        </w:rPr>
        <w:t xml:space="preserve"> a mezzo PEC all’indirizzo di posta elettronica certificata (PEC) della Ripartizione Urbanistica e Edilizia Privata: </w:t>
      </w:r>
      <w:hyperlink r:id="rId3">
        <w:r>
          <w:rPr>
            <w:rStyle w:val="CollegamentoInternet"/>
            <w:rFonts w:cs="Tahoma" w:ascii="Times New Roman" w:hAnsi="Times New Roman"/>
          </w:rPr>
          <w:t>urbanistica.comunebari@pec.rupar.puglia.it</w:t>
        </w:r>
      </w:hyperlink>
      <w:r>
        <w:rPr>
          <w:rFonts w:cs="Tahoma" w:ascii="Times New Roman" w:hAnsi="Times New Roman"/>
          <w:color w:val="000000"/>
        </w:rPr>
        <w:t xml:space="preserve"> </w:t>
      </w:r>
      <w:r>
        <w:rPr>
          <w:rFonts w:cs="Tahoma" w:ascii="Times New Roman" w:hAnsi="Times New Roman"/>
        </w:rPr>
        <w:t xml:space="preserve">entro e non oltre le </w:t>
      </w:r>
      <w:r>
        <w:rPr>
          <w:rFonts w:cs="Tahoma" w:ascii="Times New Roman" w:hAnsi="Times New Roman"/>
          <w:b/>
          <w:bCs/>
        </w:rPr>
        <w:t>ore 12.00 di venerdì 14 settembre</w:t>
      </w:r>
      <w:bookmarkStart w:id="0" w:name="_GoBack"/>
      <w:bookmarkEnd w:id="0"/>
      <w:r>
        <w:rPr>
          <w:rFonts w:cs="Tahoma" w:ascii="Times New Roman" w:hAnsi="Times New Roman"/>
          <w:b/>
          <w:bCs/>
        </w:rPr>
        <w:t xml:space="preserve"> p.v.</w:t>
      </w:r>
      <w:r>
        <w:rPr>
          <w:rFonts w:cs="Tahoma" w:ascii="Times New Roman" w:hAnsi="Times New Roman"/>
        </w:rPr>
        <w:t xml:space="preserve"> Le domande dovranno riportare nell’oggetto la seguente dicitura:</w:t>
      </w:r>
      <w:bookmarkStart w:id="1" w:name="__DdeLink__184_671314701"/>
      <w:r>
        <w:rPr>
          <w:rFonts w:cs="Tahoma" w:ascii="Times New Roman" w:hAnsi="Times New Roman"/>
        </w:rPr>
        <w:t xml:space="preserve"> </w:t>
      </w:r>
      <w:r>
        <w:rPr>
          <w:rFonts w:eastAsia="Calibri" w:cs="Tahoma" w:ascii="Times New Roman" w:hAnsi="Times New Roman"/>
          <w:b/>
          <w:bCs/>
          <w:highlight w:val="white"/>
        </w:rPr>
        <w:t>“Avviso pubblico Parco di Via Gargasole”</w:t>
      </w:r>
      <w:r>
        <w:rPr>
          <w:rFonts w:eastAsia="Calibri" w:cs="Tahoma" w:ascii="Times New Roman" w:hAnsi="Times New Roman"/>
          <w:highlight w:val="white"/>
        </w:rPr>
        <w:t>.</w:t>
      </w:r>
      <w:bookmarkEnd w:id="1"/>
      <w:r>
        <w:rPr>
          <w:rFonts w:eastAsia="Calibri" w:cs="Tahoma" w:ascii="Times New Roman" w:hAnsi="Times New Roman"/>
          <w:highlight w:val="white"/>
        </w:rPr>
        <w:t xml:space="preserve"> </w:t>
      </w:r>
      <w:r>
        <w:rPr>
          <w:rFonts w:cs="Tahoma" w:ascii="Times New Roman" w:hAnsi="Times New Roman"/>
          <w:color w:val="000000"/>
        </w:rPr>
        <w:t xml:space="preserve">Non saranno prese in considerazione le istanze pervenute oltre il succitato termine perentorio.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Art. 5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INFORMAZIONI E CHIARIMENTI</w:t>
      </w:r>
    </w:p>
    <w:p>
      <w:pPr>
        <w:pStyle w:val="Normal"/>
        <w:suppressAutoHyphens w:val="true"/>
        <w:jc w:val="both"/>
        <w:rPr/>
      </w:pPr>
      <w:r>
        <w:rPr>
          <w:rFonts w:cs="Tahoma" w:ascii="Times New Roman" w:hAnsi="Times New Roman"/>
          <w:color w:val="000000"/>
        </w:rPr>
        <w:t>Il presente avviso è pubblicato sul sito istituzionale del Comune, unitamente al modello Allegato 1.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La richiesta di informazioni </w:t>
      </w:r>
      <w:r>
        <w:rPr>
          <w:rFonts w:eastAsia="Calibri" w:cs="Tahoma" w:ascii="Times New Roman" w:hAnsi="Times New Roman"/>
          <w:highlight w:val="white"/>
        </w:rPr>
        <w:t xml:space="preserve">dovranno riportare in oggetto la dicitura </w:t>
      </w:r>
      <w:r>
        <w:rPr>
          <w:rFonts w:eastAsia="Calibri" w:cs="Tahoma" w:ascii="Times New Roman" w:hAnsi="Times New Roman"/>
          <w:b/>
          <w:bCs/>
          <w:highlight w:val="white"/>
        </w:rPr>
        <w:t xml:space="preserve"> </w:t>
      </w:r>
      <w:r>
        <w:rPr>
          <w:rFonts w:eastAsia="Calibri" w:cs="Tahoma" w:ascii="Times New Roman" w:hAnsi="Times New Roman"/>
          <w:highlight w:val="white"/>
        </w:rPr>
        <w:t>e indirizzate eslcusivanmente all’indirizzo</w:t>
      </w:r>
      <w:r>
        <w:rPr>
          <w:rFonts w:ascii="Times New Roman" w:hAnsi="Times New Roman"/>
          <w:highlight w:val="white"/>
        </w:rPr>
        <w:t xml:space="preserve">: </w:t>
      </w:r>
      <w:hyperlink r:id="rId4">
        <w:r>
          <w:rPr>
            <w:rStyle w:val="CollegamentoInternet"/>
            <w:rFonts w:eastAsia="Calibri" w:cs="Tahoma" w:ascii="Times New Roman" w:hAnsi="Times New Roman"/>
            <w:highlight w:val="white"/>
          </w:rPr>
          <w:t>rip.urbanisticaediliziaprivata@comune.bari.it</w:t>
        </w:r>
      </w:hyperlink>
      <w:r>
        <w:rPr>
          <w:rFonts w:eastAsia="Calibri" w:cs="Tahoma" w:ascii="Times New Roman" w:hAnsi="Times New Roman"/>
          <w:highlight w:val="white"/>
        </w:rPr>
        <w:t xml:space="preserve"> </w:t>
      </w:r>
    </w:p>
    <w:p>
      <w:pPr>
        <w:pStyle w:val="Corpodeltesto"/>
        <w:spacing w:lineRule="auto" w:line="276"/>
        <w:jc w:val="center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Corpodeltesto"/>
        <w:spacing w:lineRule="auto" w:line="276"/>
        <w:jc w:val="center"/>
        <w:rPr/>
      </w:pPr>
      <w:r>
        <w:rPr>
          <w:rFonts w:cs="Tahoma" w:ascii="Times New Roman" w:hAnsi="Times New Roman"/>
          <w:b/>
          <w:bCs/>
        </w:rPr>
        <w:t>Art.  6</w:t>
      </w:r>
    </w:p>
    <w:p>
      <w:pPr>
        <w:pStyle w:val="Corpodeltesto"/>
        <w:spacing w:lineRule="auto" w:line="276"/>
        <w:jc w:val="center"/>
        <w:rPr/>
      </w:pPr>
      <w:r>
        <w:rPr>
          <w:rFonts w:cs="Tahoma" w:ascii="Times New Roman" w:hAnsi="Times New Roman"/>
          <w:b/>
          <w:bCs/>
        </w:rPr>
        <w:t>TRATTAMENTO DEI DATI  PERSONALI</w:t>
      </w:r>
    </w:p>
    <w:p>
      <w:pPr>
        <w:pStyle w:val="Corpodeltesto"/>
        <w:spacing w:lineRule="auto" w:line="276"/>
        <w:jc w:val="both"/>
        <w:rPr/>
      </w:pPr>
      <w:r>
        <w:rPr>
          <w:rFonts w:cs="Tahoma" w:ascii="Times New Roman" w:hAnsi="Times New Roman"/>
          <w:bCs/>
        </w:rPr>
        <w:t>I dati personali forniti insieme alla domand a di partecipazione al presente avviso pubblico saranno trattati dall’Ente banditore al solo fine di consentire l’identificazione dei finalisti dell’avviso pubblico, dopo l’analisi e la valutazione dei progetti. Essi potramnno essere comunicati ad altri soggetti solo per le finalità strettamente connesse all’avviso.</w:t>
      </w:r>
    </w:p>
    <w:p>
      <w:pPr>
        <w:pStyle w:val="Corpodeltesto"/>
        <w:spacing w:lineRule="auto" w:line="276"/>
        <w:jc w:val="both"/>
        <w:rPr/>
      </w:pPr>
      <w:r>
        <w:rPr>
          <w:rFonts w:cs="Tahoma" w:ascii="Times New Roman" w:hAnsi="Times New Roman"/>
          <w:bCs/>
        </w:rPr>
        <w:t>Ai sensi dell’art.13 comma 1 del D.Lgs. 30.06.2003, n° 196 e s.m.i. con l’accettazione del presente avviso pubblico, i partecipanti danno esplicito consenso affinche i loro dari personali possono essere elaborati per le finalità e procedure predette, nel rispetto delle disposizioni vigenti:</w:t>
      </w:r>
    </w:p>
    <w:p>
      <w:pPr>
        <w:pStyle w:val="Corpodeltesto"/>
        <w:spacing w:lineRule="auto" w:line="276"/>
        <w:jc w:val="both"/>
        <w:rPr/>
      </w:pPr>
      <w:r>
        <w:rPr>
          <w:rFonts w:cs="Tahoma" w:ascii="Times New Roman" w:hAnsi="Times New Roman"/>
          <w:bCs/>
        </w:rPr>
        <w:t>Il titolare del trattamento dei dati in questione è:_____________________________________</w:t>
      </w:r>
    </w:p>
    <w:p>
      <w:pPr>
        <w:pStyle w:val="Corpodeltesto"/>
        <w:spacing w:lineRule="auto" w:line="276"/>
        <w:jc w:val="both"/>
        <w:rPr>
          <w:rFonts w:ascii="Times New Roman" w:hAnsi="Times New Roman" w:eastAsia="Candara" w:cs="Tahoma"/>
          <w:highlight w:val="white"/>
        </w:rPr>
      </w:pPr>
      <w:r>
        <w:rPr>
          <w:rFonts w:eastAsia="Candara" w:cs="Tahoma" w:ascii="Times New Roman" w:hAnsi="Times New Roman"/>
          <w:highlight w:val="white"/>
        </w:rPr>
      </w:r>
    </w:p>
    <w:p>
      <w:pPr>
        <w:pStyle w:val="Corpodeltesto"/>
        <w:spacing w:lineRule="auto" w:line="276"/>
        <w:jc w:val="both"/>
        <w:rPr>
          <w:rFonts w:ascii="Times New Roman" w:hAnsi="Times New Roman" w:eastAsia="Candara" w:cs="Tahoma"/>
          <w:highlight w:val="white"/>
        </w:rPr>
      </w:pPr>
      <w:r>
        <w:rPr>
          <w:rFonts w:eastAsia="Candara" w:cs="Tahoma" w:ascii="Times New Roman" w:hAnsi="Times New Roman"/>
          <w:highlight w:val="white"/>
        </w:rPr>
      </w:r>
    </w:p>
    <w:p>
      <w:pPr>
        <w:pStyle w:val="Normal"/>
        <w:widowControl w:val="false"/>
        <w:jc w:val="center"/>
        <w:rPr/>
      </w:pPr>
      <w:r>
        <w:rPr>
          <w:rFonts w:cs="Tahoma" w:ascii="Times New Roman" w:hAnsi="Times New Roman"/>
          <w:b/>
          <w:bCs/>
        </w:rPr>
        <w:t xml:space="preserve">                      </w:t>
      </w:r>
      <w:r>
        <w:rPr>
          <w:rFonts w:cs="Tahoma" w:ascii="Times New Roman" w:hAnsi="Times New Roman"/>
          <w:b/>
          <w:bCs/>
        </w:rPr>
        <w:t xml:space="preserve">F.TO IL DIRIGENTE RIPARTIZIONE URBANISTICA </w:t>
      </w:r>
    </w:p>
    <w:p>
      <w:pPr>
        <w:pStyle w:val="Normal"/>
        <w:widowControl w:val="false"/>
        <w:jc w:val="center"/>
        <w:rPr/>
      </w:pPr>
      <w:r>
        <w:rPr>
          <w:rFonts w:cs="Tahoma" w:ascii="Times New Roman" w:hAnsi="Times New Roman"/>
          <w:b/>
          <w:bCs/>
        </w:rPr>
        <w:t xml:space="preserve">E EDILIZIA PRIVATA </w:t>
      </w:r>
    </w:p>
    <w:p>
      <w:pPr>
        <w:pStyle w:val="Normal"/>
        <w:widowControl w:val="false"/>
        <w:spacing w:before="0" w:after="120"/>
        <w:jc w:val="center"/>
        <w:rPr/>
      </w:pP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 xml:space="preserve">Ing. Pompeo Colacicco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WW8Num2z0" w:customStyle="1">
    <w:name w:val="WW8Num2z0"/>
    <w:qFormat/>
    <w:rPr>
      <w:rFonts w:ascii="Times New Roman" w:hAnsi="Times New Roman" w:eastAsia="Candara" w:cs="Tahoma"/>
      <w:b/>
      <w:bCs/>
      <w:sz w:val="22"/>
      <w:szCs w:val="22"/>
    </w:rPr>
  </w:style>
  <w:style w:type="character" w:styleId="ListLabel4" w:customStyle="1">
    <w:name w:val="ListLabel 4"/>
    <w:qFormat/>
    <w:rPr>
      <w:rFonts w:ascii="Times New Roman" w:hAnsi="Times New Roman" w:eastAsia="Candara" w:cs="Tahoma"/>
      <w:b w:val="false"/>
      <w:bCs/>
      <w:sz w:val="22"/>
      <w:szCs w:val="22"/>
    </w:rPr>
  </w:style>
  <w:style w:type="character" w:styleId="ListLabel5" w:customStyle="1">
    <w:name w:val="ListLabel 5"/>
    <w:qFormat/>
    <w:rPr>
      <w:rFonts w:ascii="Times New Roman" w:hAnsi="Times New Roman" w:eastAsia="Candara" w:cs="Tahoma"/>
      <w:b w:val="false"/>
      <w:bCs/>
      <w:sz w:val="22"/>
      <w:szCs w:val="2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04c9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2b2768"/>
    <w:pPr>
      <w:widowControl/>
      <w:bidi w:val="0"/>
      <w:jc w:val="left"/>
    </w:pPr>
    <w:rPr>
      <w:rFonts w:ascii="Tahoma" w:hAnsi="Tahoma" w:eastAsia="Calibri" w:cs="Tahoma"/>
      <w:color w:val="000000"/>
      <w:sz w:val="24"/>
      <w:szCs w:val="24"/>
      <w:lang w:val="it-IT" w:eastAsia="en-US" w:bidi="ar-SA"/>
    </w:rPr>
  </w:style>
  <w:style w:type="paragraph" w:styleId="Contenutotabella" w:customStyle="1">
    <w:name w:val="Contenuto tabel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76b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bari.it/" TargetMode="External"/><Relationship Id="rId3" Type="http://schemas.openxmlformats.org/officeDocument/2006/relationships/hyperlink" Target="mailto:urbanistica.comunebari@pec.rupar.puglia.it" TargetMode="External"/><Relationship Id="rId4" Type="http://schemas.openxmlformats.org/officeDocument/2006/relationships/hyperlink" Target="mailto:rip.territorioequalitaedilizia@comune.bari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LibreOffice/5.2.5.1$Windows_x86 LibreOffice_project/0312e1a284a7d50ca85a365c316c7abbf20a4d22</Application>
  <Pages>3</Pages>
  <Words>1150</Words>
  <Characters>7135</Characters>
  <CharactersWithSpaces>8275</CharactersWithSpaces>
  <Paragraphs>60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2018-07-23T11:54:00Z</dcterms:created>
  <dc:creator>Patrizia</dc:creator>
  <dc:description/>
  <dc:language>it-IT</dc:language>
  <cp:lastModifiedBy>Landi Marco</cp:lastModifiedBy>
  <cp:lastPrinted>2018-07-05T12:16:00Z</cp:lastPrinted>
  <dcterms:modified xsi:type="dcterms:W3CDTF">2018-07-23T11:54:00Z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